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applicability of civil service status to emergency medical services personnel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143.401(a),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only to a municipality: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with a population of 460,000 or more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operates under a city manager form of government;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operated under a city manager form of government at the time this subchapter was adopted in the </w:t>
      </w:r>
      <w:r>
        <w:rPr>
          <w:u w:val="single"/>
        </w:rPr>
        <w:t xml:space="preserve">municipality;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employs emergency medical services personnel in a municipal department other than the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