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4048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an advanced practice registered nurse or physician assistant regarding death certificates.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193.005(a),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required to file a death certificate or fetal death certificate shall obtain the required medical certification from the decedent 's attending physician, or[</w:t>
      </w:r>
      <w:r>
        <w:rPr>
          <w:strike/>
        </w:rPr>
        <w:t xml:space="preserve">, subject to Subsection (a-</w:t>
      </w:r>
      <w:r>
        <w:rPr>
          <w:strike/>
        </w:rPr>
        <w:t xml:space="preserve">1),</w:t>
      </w:r>
      <w:r>
        <w:t xml:space="preserve">] a physician assistant or advanced practice registered nurse of the decedent, if the death occurred under the care of the person in connection with the treatment of the condition or disease process that contributed to the death.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193.005(a-1), Health and Safety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