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87R21081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4078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4078:</w:t>
      </w: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C.S.H.B.</w:t>
      </w:r>
      <w:r xml:space="preserve">
        <w:t> </w:t>
      </w:r>
      <w:r>
        <w:t xml:space="preserve">No.</w:t>
      </w:r>
      <w:r xml:space="preserve">
        <w:t> </w:t>
      </w:r>
      <w:r>
        <w:t xml:space="preserve">4078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1579, Insurance Code, is amended by adding Section 1579.1045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1579.1045.</w:t>
      </w:r>
      <w:r>
        <w:rPr>
          <w:u w:val="single"/>
        </w:rPr>
        <w:t xml:space="preserve"> </w:t>
      </w:r>
      <w:r>
        <w:rPr>
          <w:u w:val="single"/>
        </w:rPr>
        <w:t xml:space="preserve"> </w:t>
      </w:r>
      <w:r>
        <w:rPr>
          <w:u w:val="single"/>
        </w:rPr>
        <w:t xml:space="preserve">ALTERNATIVE GROUP HEALTH COVERAGE PROHIBITED.  Notwithstanding any other law, a participating entity may not offer or make available to the entity's employees or their dependents group health coverage not provided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PROGRAM PARTICIPATION: ELECTION.  (a)  Effective September 1, 2022, a participating entity may elect to discontinue the entity's participation in the program by providing written notice to the trustee not later than December 31st of the year preceding the first day of the plan year in which the election will be 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entity that elects to discontinue participation in the program under Subsection (a) may not elect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program until the fifth anniversary of the effective date of the entity's election to discontinue participation;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discontinue the entity's participation after an election described by Subdivision (1) until the fifth anniversary of the effective date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Effective September 1, 2022, an entity that elects to participate in the program shall provide written notice to the trustee not later than December 31 of the year preceding the first day of the plan year in which the election will be effective.  The entity may not elect to discontinue the entity's participation until the fifth anniversary of the effective date of the entity's election to participate.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by rule shall prescribe the time and manner for making an election under this section and may adopt rules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1579.1045 and 1579.155, Insurance Code, as added by this Act, apply only to group coverage provided for a plan year beginning on or after September 1, 2022.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