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87R10496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4100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and medical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Labor Code, is amended by adding Chapter 85 to read as follows:</w:t>
      </w:r>
    </w:p>
    <w:p w:rsidR="003F3435" w:rsidRDefault="0032493E">
      <w:pPr>
        <w:spacing w:line="480" w:lineRule="auto"/>
        <w:jc w:val="center"/>
      </w:pPr>
      <w:r>
        <w:rPr>
          <w:u w:val="single"/>
        </w:rPr>
        <w:t xml:space="preserve">CHAPTER 85.  TEXAS FAMILY AND MEDICAL LEAVE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"Benefit" means the money paid under this chapter to an individual for family or medical leave.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"Contribution" means a payment by an employer under this chapter to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"Fund" means the family and medical leave fund created under this chapter.</w:t>
      </w:r>
    </w:p>
    <w:p w:rsidR="003F3435" w:rsidRDefault="0032493E">
      <w:pPr>
        <w:spacing w:line="480" w:lineRule="auto"/>
        <w:jc w:val="center"/>
      </w:pPr>
      <w:r>
        <w:rPr>
          <w:u w:val="single"/>
        </w:rPr>
        <w:t xml:space="preserve">SUBCHAPTER B.  FINANCING AND FUNDS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85.051.</w:t>
      </w:r>
      <w:r>
        <w:rPr>
          <w:u w:val="single"/>
        </w:rPr>
        <w:t xml:space="preserve"> </w:t>
      </w:r>
      <w:r>
        <w:rPr>
          <w:u w:val="single"/>
        </w:rPr>
        <w:t xml:space="preserve"> </w:t>
      </w:r>
      <w:r>
        <w:rPr>
          <w:u w:val="single"/>
        </w:rPr>
        <w:t xml:space="preserve">DUTIES OF COMPTROLLER.  The comptroller is treasurer and custodian of the fund and shall administer the fund in accordance with the directions of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85.052.</w:t>
      </w:r>
      <w:r>
        <w:rPr>
          <w:u w:val="single"/>
        </w:rPr>
        <w:t xml:space="preserve"> </w:t>
      </w:r>
      <w:r>
        <w:rPr>
          <w:u w:val="single"/>
        </w:rPr>
        <w:t xml:space="preserve"> </w:t>
      </w:r>
      <w:r>
        <w:rPr>
          <w:u w:val="single"/>
        </w:rPr>
        <w:t xml:space="preserve">DEPOSIT AND USE OF MONEY.  All money paid to the commission under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be deposited in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used only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85.053.</w:t>
      </w:r>
      <w:r>
        <w:rPr>
          <w:u w:val="single"/>
        </w:rPr>
        <w:t xml:space="preserve"> </w:t>
      </w:r>
      <w:r>
        <w:rPr>
          <w:u w:val="single"/>
        </w:rPr>
        <w:t xml:space="preserve"> </w:t>
      </w:r>
      <w:r>
        <w:rPr>
          <w:u w:val="single"/>
        </w:rPr>
        <w:t xml:space="preserve">FAMILY AND MEDICAL LEAVE FUND.  (a)  The family and medical leave fund is a special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contributions collected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interest earned on money in the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property or securities acquired through the use of money in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earnings of property or securities described by Subdivision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recovered for losses sustained by the fund;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other money received for the fund from any other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85.054.</w:t>
      </w:r>
      <w:r>
        <w:rPr>
          <w:u w:val="single"/>
        </w:rPr>
        <w:t xml:space="preserve"> </w:t>
      </w:r>
      <w:r>
        <w:rPr>
          <w:u w:val="single"/>
        </w:rPr>
        <w:t xml:space="preserve"> </w:t>
      </w:r>
      <w:r>
        <w:rPr>
          <w:u w:val="single"/>
        </w:rPr>
        <w:t xml:space="preserve">USE OF FUND.  The commission shall direct the administration of the fund exclusively for the purposes of this chapter.</w:t>
      </w:r>
    </w:p>
    <w:p w:rsidR="003F3435" w:rsidRDefault="0032493E">
      <w:pPr>
        <w:spacing w:line="480" w:lineRule="auto"/>
        <w:jc w:val="center"/>
      </w:pPr>
      <w:r>
        <w:rPr>
          <w:u w:val="single"/>
        </w:rPr>
        <w:t xml:space="preserve">SUBCHAPTER C.  EMPLOYER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85.101.</w:t>
      </w:r>
      <w:r>
        <w:rPr>
          <w:u w:val="single"/>
        </w:rPr>
        <w:t xml:space="preserve"> </w:t>
      </w:r>
      <w:r>
        <w:rPr>
          <w:u w:val="single"/>
        </w:rPr>
        <w:t xml:space="preserve"> </w:t>
      </w:r>
      <w:r>
        <w:rPr>
          <w:u w:val="single"/>
        </w:rPr>
        <w:t xml:space="preserve">CONTRIBUTION REQUIRED.  (a)  An employer shall pay a contribution on wages paid by that employer.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contribution shall be paid to the commission in accordance with rules adopted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85.102.</w:t>
      </w:r>
      <w:r>
        <w:rPr>
          <w:u w:val="single"/>
        </w:rPr>
        <w:t xml:space="preserve"> </w:t>
      </w:r>
      <w:r>
        <w:rPr>
          <w:u w:val="single"/>
        </w:rPr>
        <w:t xml:space="preserve"> </w:t>
      </w:r>
      <w:r>
        <w:rPr>
          <w:u w:val="single"/>
        </w:rPr>
        <w:t xml:space="preserve">CONTRIBUTION DEDUCTED FROM WAGES.  An employer may deduct all or a portion of the cost of contributions from employee wages.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85.103.</w:t>
      </w:r>
      <w:r>
        <w:rPr>
          <w:u w:val="single"/>
        </w:rPr>
        <w:t xml:space="preserve"> </w:t>
      </w:r>
      <w:r>
        <w:rPr>
          <w:u w:val="single"/>
        </w:rPr>
        <w:t xml:space="preserve"> </w:t>
      </w:r>
      <w:r>
        <w:rPr>
          <w:u w:val="single"/>
        </w:rPr>
        <w:t xml:space="preserve">ESTABLISHMENT OF CONTRIBUTION RATE.  For each calendar year, the commission shall establish a contribution rate for all employers in this state.</w:t>
      </w:r>
    </w:p>
    <w:p w:rsidR="003F3435" w:rsidRDefault="0032493E">
      <w:pPr>
        <w:spacing w:line="480" w:lineRule="auto"/>
        <w:jc w:val="center"/>
      </w:pPr>
      <w:r>
        <w:rPr>
          <w:u w:val="single"/>
        </w:rPr>
        <w:t xml:space="preserve">SUBCHAPTER D.  BENEFITS;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85.151.</w:t>
      </w:r>
      <w:r>
        <w:rPr>
          <w:u w:val="single"/>
        </w:rPr>
        <w:t xml:space="preserve"> </w:t>
      </w:r>
      <w:r>
        <w:rPr>
          <w:u w:val="single"/>
        </w:rPr>
        <w:t xml:space="preserve"> </w:t>
      </w:r>
      <w:r>
        <w:rPr>
          <w:u w:val="single"/>
        </w:rPr>
        <w:t xml:space="preserve">FAMILY AND MEDICAL LEAVE.  (a)  An employee is entitled to not less than 12 weeks of leave: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attend to the employee's own serious health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care for a family member with a serious health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spend time with a child due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birth of the employee's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placement of a child with the employee in connection with the adoption or foster care of the child by the employee.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Eligibility for leave under Subsection (a)(3) expires on the first anniversary of the date of the child's birth or placement with the employee,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Leave may be taken intermittently.  The minimum claim duration payment is for eight consecutive hours of leave.</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85.152.</w:t>
      </w:r>
      <w:r>
        <w:rPr>
          <w:u w:val="single"/>
        </w:rPr>
        <w:t xml:space="preserve"> </w:t>
      </w:r>
      <w:r>
        <w:rPr>
          <w:u w:val="single"/>
        </w:rPr>
        <w:t xml:space="preserve"> </w:t>
      </w:r>
      <w:r>
        <w:rPr>
          <w:u w:val="single"/>
        </w:rPr>
        <w:t xml:space="preserve">FORESEEABILITY OF LEAVE; NOTICE TO EMPLOYER.  If the necessity for leave under Section 85.151(a) is reasonably foreseeable, the affected employee shall provide notice to the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85.153.</w:t>
      </w:r>
      <w:r>
        <w:rPr>
          <w:u w:val="single"/>
        </w:rPr>
        <w:t xml:space="preserve"> </w:t>
      </w:r>
      <w:r>
        <w:rPr>
          <w:u w:val="single"/>
        </w:rPr>
        <w:t xml:space="preserve"> </w:t>
      </w:r>
      <w:r>
        <w:rPr>
          <w:u w:val="single"/>
        </w:rPr>
        <w:t xml:space="preserve">AMOUNT OF BENEFITS.  (a)  Except as otherwise provided by this section, an employee who is eligible for benefits under this subchapter shall be paid from the fund an amount equal to 67 percent of the average amount the employee would have been paid if the employee had worked during that pay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weekly benefit may not be less than $100 a week, except that if the employee's average weekly wage is less than $100 a week, the weekly benefit for that employee is the employee's full wage.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maximum weekly benefit may not exceed 90 percent of the average weekly benefit for the state, as annually calculated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employee who takes less than a full pay period of leave under this chapter is entitled to a prorated amount of the benefit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85.154.</w:t>
      </w:r>
      <w:r>
        <w:rPr>
          <w:u w:val="single"/>
        </w:rPr>
        <w:t xml:space="preserve"> </w:t>
      </w:r>
      <w:r>
        <w:rPr>
          <w:u w:val="single"/>
        </w:rPr>
        <w:t xml:space="preserve"> </w:t>
      </w:r>
      <w:r>
        <w:rPr>
          <w:u w:val="single"/>
        </w:rPr>
        <w:t xml:space="preserve">LEAVE CONCURRENT WITH FEDERAL FAMILY LEAVE ACT.  An employee who is entitled to leave under the federal Family and Medical Leave Act of 1993 (29 U.S.C. Section 2601 et seq.) must take leave under that law concurrent with any leave taken under this chapter.</w:t>
      </w:r>
    </w:p>
    <w:p w:rsidR="003F3435" w:rsidRDefault="0032493E">
      <w:pPr>
        <w:spacing w:line="480" w:lineRule="auto"/>
        <w:jc w:val="center"/>
      </w:pPr>
      <w:r>
        <w:rPr>
          <w:u w:val="single"/>
        </w:rPr>
        <w:t xml:space="preserve">SUBCHAPTER E.  EMPLOYER VIOLATIONS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85.201.</w:t>
      </w:r>
      <w:r>
        <w:rPr>
          <w:u w:val="single"/>
        </w:rPr>
        <w:t xml:space="preserve"> </w:t>
      </w:r>
      <w:r>
        <w:rPr>
          <w:u w:val="single"/>
        </w:rPr>
        <w:t xml:space="preserve"> </w:t>
      </w:r>
      <w:r>
        <w:rPr>
          <w:u w:val="single"/>
        </w:rPr>
        <w:t xml:space="preserve">RETALIATION PROHIBITED.  An employer commits an unlawful employment practice if the employer makes an adverse employment decision as a result of the employee requesting or using leave under this chapter.</w:t>
      </w:r>
    </w:p>
    <w:p w:rsidR="003F3435" w:rsidRDefault="0032493E">
      <w:pPr>
        <w:spacing w:line="480" w:lineRule="auto"/>
        <w:jc w:val="center"/>
      </w:pPr>
      <w:r>
        <w:rPr>
          <w:u w:val="single"/>
        </w:rPr>
        <w:t xml:space="preserve">SUBCHAPTER F.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85.251.</w:t>
      </w:r>
      <w:r>
        <w:rPr>
          <w:u w:val="single"/>
        </w:rPr>
        <w:t xml:space="preserve"> </w:t>
      </w:r>
      <w:r>
        <w:rPr>
          <w:u w:val="single"/>
        </w:rPr>
        <w:t xml:space="preserve"> </w:t>
      </w:r>
      <w:r>
        <w:rPr>
          <w:u w:val="single"/>
        </w:rPr>
        <w:t xml:space="preserve">RULES.  The commission shall adopt rules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85.252.</w:t>
      </w:r>
      <w:r>
        <w:rPr>
          <w:u w:val="single"/>
        </w:rPr>
        <w:t xml:space="preserve"> </w:t>
      </w:r>
      <w:r>
        <w:rPr>
          <w:u w:val="single"/>
        </w:rPr>
        <w:t xml:space="preserve"> </w:t>
      </w:r>
      <w:r>
        <w:rPr>
          <w:u w:val="single"/>
        </w:rPr>
        <w:t xml:space="preserve">REPORT BY COMMISSION.  Not later than September 1 of each even-numbered year, the commission shall submit a report to the legislature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effectiveness of the program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recommended changes to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projected and actual program participation by purpose, gender of person receiving benefits, rates of contributions, and other information useful for research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fund balances and projections;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outreach efforts undertaken.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