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87R11512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diversity, equity, and inclusion officers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22, Education Code, is amended by adding Section 22.903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22.903.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DIVERSITY, EQUITY, AND INCLUSION OFFICERS.  (a)  This section applies to a school district other than a district entitled to an allotment under Section 48.101.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district to which this section applies must employ a diversity, equity, and inclusion officer. An individual hired as a district's diversity, equity, and inclusion officer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significant professional experience in diversity, equity, and inclusion, including demonstrated experience working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students of limited English proficiency;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students enrolled in special education programs;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families of students described by Paragraph (A) or (B);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 an approved certification in diversity, equity, or inclusion.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district's diversity, equity, and inclusion officer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lead the district's efforts to establish and sustain a culture of diversity, equity, and inclusion for all students by addressing systemic inequities that lead to differences in student achievement;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support continuing education and training related to diversity, equity, or inclusion;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district policies, practices, and programs that champion the individual cultures, talents, abilities, languages, and interests of each student;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each student receives the necessary opportunities and resources to meet the student's unique needs, abilities, and aspirations.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