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87R15883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Anchia, Stephenson, Capriglione,</w:t>
      </w:r>
      <w:r xml:space="preserve">
        <w:tab wTab="150" tlc="none" cTlc="0"/>
      </w:r>
      <w:r>
        <w:t xml:space="preserve">H.B.</w:t>
      </w:r>
      <w:r xml:space="preserve">
        <w:t> </w:t>
      </w:r>
      <w:r>
        <w:t xml:space="preserve">No.</w:t>
      </w:r>
      <w:r xml:space="preserve">
        <w:t> </w:t>
      </w:r>
      <w:r>
        <w:t xml:space="preserve">4131</w:t>
      </w:r>
    </w:p>
    <w:p w:rsidR="003F3435" w:rsidRDefault="0032493E">
      <w:pPr>
        <w:jc w:val="both"/>
      </w:pPr>
      <w:r xml:space="preserve">
        <w:t> </w:t>
      </w:r>
      <w:r xml:space="preserve">
        <w:t> </w:t>
      </w:r>
      <w:r xml:space="preserve">
        <w:t> </w:t>
      </w:r>
      <w:r xml:space="preserve">
        <w:t> </w:t>
      </w:r>
      <w:r xml:space="preserve">
        <w:t> </w:t>
      </w:r>
      <w:r>
        <w:t xml:space="preserve">Perez</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4131:</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4131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self-directed and semi-independent status of the State Securities Board;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472.001, Government Code, is amended to read as follows:</w:t>
      </w:r>
    </w:p>
    <w:p w:rsidR="003F3435" w:rsidRDefault="0032493E">
      <w:pPr>
        <w:spacing w:line="480" w:lineRule="auto"/>
        <w:ind w:firstLine="720"/>
        <w:jc w:val="both"/>
      </w:pPr>
      <w:r>
        <w:t xml:space="preserve">Sec.</w:t>
      </w:r>
      <w:r xml:space="preserve">
        <w:t> </w:t>
      </w:r>
      <w:r>
        <w:t xml:space="preserve">472.001.</w:t>
      </w:r>
      <w:r xml:space="preserve">
        <w:t> </w:t>
      </w:r>
      <w:r xml:space="preserve">
        <w:t> </w:t>
      </w:r>
      <w:r>
        <w:t xml:space="preserve">APPLICABILITY OF CHAPTER.  This chapter applies to:</w:t>
      </w:r>
    </w:p>
    <w:p w:rsidR="003F3435" w:rsidRDefault="0032493E">
      <w:pPr>
        <w:spacing w:line="480" w:lineRule="auto"/>
        <w:ind w:firstLine="1440"/>
        <w:jc w:val="both"/>
      </w:pPr>
      <w:r>
        <w:t xml:space="preserve">(1)</w:t>
      </w:r>
      <w:r xml:space="preserve">
        <w:t> </w:t>
      </w:r>
      <w:r xml:space="preserve">
        <w:t> </w:t>
      </w:r>
      <w:r>
        <w:t xml:space="preserve">the Texas State Board of Public Accountancy;</w:t>
      </w:r>
    </w:p>
    <w:p w:rsidR="003F3435" w:rsidRDefault="0032493E">
      <w:pPr>
        <w:spacing w:line="480" w:lineRule="auto"/>
        <w:ind w:firstLine="1440"/>
        <w:jc w:val="both"/>
      </w:pPr>
      <w:r>
        <w:t xml:space="preserve">(2)</w:t>
      </w:r>
      <w:r xml:space="preserve">
        <w:t> </w:t>
      </w:r>
      <w:r xml:space="preserve">
        <w:t> </w:t>
      </w:r>
      <w:r>
        <w:t xml:space="preserve">the Texas Board of Professional Engineers and Land Surveyors;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Texas Board of Architectural Examiners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Securities Board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4002, Government Code, as effective January 1, 2022, is amended by adding Section 4002.003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4002.003.</w:t>
      </w:r>
      <w:r>
        <w:rPr>
          <w:u w:val="single"/>
        </w:rPr>
        <w:t xml:space="preserve"> </w:t>
      </w:r>
      <w:r>
        <w:rPr>
          <w:u w:val="single"/>
        </w:rPr>
        <w:t xml:space="preserve"> </w:t>
      </w:r>
      <w:r>
        <w:rPr>
          <w:u w:val="single"/>
        </w:rPr>
        <w:t xml:space="preserve">SELF-DIRECTED AND SEMI-INDEPENDENT STATUS.  The State Securities Board has self-directed and semi-independent status as provided under Chapter 472.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4002.057, Government Code, as effective January 1, 2022, is amended to read as follows:</w:t>
      </w:r>
    </w:p>
    <w:p w:rsidR="003F3435" w:rsidRDefault="0032493E">
      <w:pPr>
        <w:spacing w:line="480" w:lineRule="auto"/>
        <w:ind w:firstLine="720"/>
        <w:jc w:val="both"/>
      </w:pPr>
      <w:r>
        <w:t xml:space="preserve">Sec.</w:t>
      </w:r>
      <w:r xml:space="preserve">
        <w:t> </w:t>
      </w:r>
      <w:r>
        <w:t xml:space="preserve">4002.057.</w:t>
      </w:r>
      <w:r xml:space="preserve">
        <w:t> </w:t>
      </w:r>
      <w:r xml:space="preserve">
        <w:t> </w:t>
      </w:r>
      <w:r>
        <w:t xml:space="preserve">PER DIEM.  A member of the board is entitled to </w:t>
      </w:r>
      <w:r>
        <w:rPr>
          <w:u w:val="single"/>
        </w:rPr>
        <w:t xml:space="preserve">reimbursement for travel expenses incurred</w:t>
      </w:r>
      <w:r>
        <w:t xml:space="preserve"> [</w:t>
      </w:r>
      <w:r>
        <w:rPr>
          <w:strike/>
        </w:rPr>
        <w:t xml:space="preserve">a per diem as set by legislative appropriation</w:t>
      </w:r>
      <w:r>
        <w:t xml:space="preserve">] for each day the member engages in the business of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4002.058(c), Government Code, as effective January 1, 2022, is amended to read as follows:</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w:t>
      </w:r>
      <w:r>
        <w:rPr>
          <w:strike/>
        </w:rPr>
        <w:t xml:space="preserve">, as provided by the General Appropriations Act,</w:t>
      </w:r>
      <w:r>
        <w:t xml:space="preserve">] for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4002.101, Government Code, as effective January 1, 2022, is amended to read as follows:</w:t>
      </w:r>
    </w:p>
    <w:p w:rsidR="003F3435" w:rsidRDefault="0032493E">
      <w:pPr>
        <w:spacing w:line="480" w:lineRule="auto"/>
        <w:ind w:firstLine="720"/>
        <w:jc w:val="both"/>
      </w:pPr>
      <w:r>
        <w:t xml:space="preserve">Sec.</w:t>
      </w:r>
      <w:r xml:space="preserve">
        <w:t> </w:t>
      </w:r>
      <w:r>
        <w:t xml:space="preserve">4002.101.</w:t>
      </w:r>
      <w:r xml:space="preserve">
        <w:t> </w:t>
      </w:r>
      <w:r xml:space="preserve">
        <w:t> </w:t>
      </w:r>
      <w:r>
        <w:t xml:space="preserve">SECURITIES COMMISSIONER.  </w:t>
      </w:r>
      <w:r>
        <w:rPr>
          <w:u w:val="single"/>
        </w:rPr>
        <w:t xml:space="preserve">(a)</w:t>
      </w:r>
      <w:r>
        <w:t xml:space="preserve">  The board shall appoint a securities commissioner who serves at the pleasure of the board and who, under the board's supervision, shall administer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commissioner's salary.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4002, Government Code, as effective January 1, 2022, is amended by adding Section 4002.1045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4002.1045.</w:t>
      </w:r>
      <w:r>
        <w:rPr>
          <w:u w:val="single"/>
        </w:rPr>
        <w:t xml:space="preserve"> </w:t>
      </w:r>
      <w:r>
        <w:rPr>
          <w:u w:val="single"/>
        </w:rPr>
        <w:t xml:space="preserve"> </w:t>
      </w:r>
      <w:r>
        <w:rPr>
          <w:u w:val="single"/>
        </w:rPr>
        <w:t xml:space="preserve">BOARD EMPLOYEES.  The commissioner shall determine the number of board employees and the employees' salaries.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4002, Government Code, as effective January 1, 2022, is amended by adding Section 4002.164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4002.164.</w:t>
      </w:r>
      <w:r>
        <w:rPr>
          <w:u w:val="single"/>
        </w:rPr>
        <w:t xml:space="preserve"> </w:t>
      </w:r>
      <w:r>
        <w:rPr>
          <w:u w:val="single"/>
        </w:rPr>
        <w:t xml:space="preserve"> </w:t>
      </w:r>
      <w:r>
        <w:rPr>
          <w:u w:val="single"/>
        </w:rPr>
        <w:t xml:space="preserve">REPORT TO BOARD.  Periodically, the commissioner shall submit to the members of the board, as directed by the board members, a report of the receipts and expenditures of the agency.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4006.001, Government Code, as effective January 1, 2022, is amended to read as follows:</w:t>
      </w:r>
    </w:p>
    <w:p w:rsidR="003F3435" w:rsidRDefault="0032493E">
      <w:pPr>
        <w:spacing w:line="480" w:lineRule="auto"/>
        <w:ind w:firstLine="720"/>
        <w:jc w:val="both"/>
      </w:pPr>
      <w:r>
        <w:t xml:space="preserve">Sec.</w:t>
      </w:r>
      <w:r xml:space="preserve">
        <w:t> </w:t>
      </w:r>
      <w:r>
        <w:t xml:space="preserve">4006.001.</w:t>
      </w:r>
      <w:r xml:space="preserve">
        <w:t> </w:t>
      </w:r>
      <w:r xml:space="preserve">
        <w:t> </w:t>
      </w:r>
      <w:r>
        <w:t xml:space="preserve">CERTAIN REGISTRATION AND NOTICE FILING FEES.  The board shall establish the following fees </w:t>
      </w:r>
      <w:r>
        <w:rPr>
          <w:u w:val="single"/>
        </w:rPr>
        <w:t xml:space="preserve">to produce</w:t>
      </w:r>
      <w:r>
        <w:t xml:space="preserve"> [</w:t>
      </w:r>
      <w:r>
        <w:rPr>
          <w:strike/>
        </w:rPr>
        <w:t xml:space="preserve">in amounts so that the aggregate amount that exceeds the amount of the fees on September 1, 2002, produces</w:t>
      </w:r>
      <w:r>
        <w:t xml:space="preserve">] sufficient revenue to cover the costs of administering and enforcing this title:</w:t>
      </w:r>
    </w:p>
    <w:p w:rsidR="003F3435" w:rsidRDefault="0032493E">
      <w:pPr>
        <w:spacing w:line="480" w:lineRule="auto"/>
        <w:ind w:firstLine="1440"/>
        <w:jc w:val="both"/>
      </w:pPr>
      <w:r>
        <w:t xml:space="preserve">(1)</w:t>
      </w:r>
      <w:r xml:space="preserve">
        <w:t> </w:t>
      </w:r>
      <w:r xml:space="preserve">
        <w:t> </w:t>
      </w:r>
      <w:r>
        <w:t xml:space="preserve">for filing an original, amended, or renewal application or registration statement to sell or dispose of securities[</w:t>
      </w:r>
      <w:r>
        <w:rPr>
          <w:strike/>
        </w:rPr>
        <w:t xml:space="preserve">, an amount not to exceed $100</w:t>
      </w:r>
      <w:r>
        <w:t xml:space="preserve">];</w:t>
      </w:r>
    </w:p>
    <w:p w:rsidR="003F3435" w:rsidRDefault="0032493E">
      <w:pPr>
        <w:spacing w:line="480" w:lineRule="auto"/>
        <w:ind w:firstLine="1440"/>
        <w:jc w:val="both"/>
      </w:pPr>
      <w:r>
        <w:t xml:space="preserve">(2)</w:t>
      </w:r>
      <w:r xml:space="preserve">
        <w:t> </w:t>
      </w:r>
      <w:r xml:space="preserve">
        <w:t> </w:t>
      </w:r>
      <w:r>
        <w:t xml:space="preserve">for filing an original application of a dealer or investment adviser or submitting a notice filing for a federal covered investment adviser[</w:t>
      </w:r>
      <w:r>
        <w:rPr>
          <w:strike/>
        </w:rPr>
        <w:t xml:space="preserve">, an amount not to exceed $100</w:t>
      </w:r>
      <w:r>
        <w:t xml:space="preserve">];</w:t>
      </w:r>
    </w:p>
    <w:p w:rsidR="003F3435" w:rsidRDefault="0032493E">
      <w:pPr>
        <w:spacing w:line="480" w:lineRule="auto"/>
        <w:ind w:firstLine="1440"/>
        <w:jc w:val="both"/>
      </w:pPr>
      <w:r>
        <w:t xml:space="preserve">(3)</w:t>
      </w:r>
      <w:r xml:space="preserve">
        <w:t> </w:t>
      </w:r>
      <w:r xml:space="preserve">
        <w:t> </w:t>
      </w:r>
      <w:r>
        <w:t xml:space="preserve">for filing a renewal application of a dealer or investment adviser or submitting a renewal notice filing for a federal covered investment adviser[</w:t>
      </w:r>
      <w:r>
        <w:rPr>
          <w:strike/>
        </w:rPr>
        <w:t xml:space="preserve">, an amount not to exceed $100</w:t>
      </w:r>
      <w:r>
        <w:t xml:space="preserve">];</w:t>
      </w:r>
    </w:p>
    <w:p w:rsidR="003F3435" w:rsidRDefault="0032493E">
      <w:pPr>
        <w:spacing w:line="480" w:lineRule="auto"/>
        <w:ind w:firstLine="1440"/>
        <w:jc w:val="both"/>
      </w:pPr>
      <w:r>
        <w:t xml:space="preserve">(4)</w:t>
      </w:r>
      <w:r xml:space="preserve">
        <w:t> </w:t>
      </w:r>
      <w:r xml:space="preserve">
        <w:t> </w:t>
      </w:r>
      <w:r>
        <w:t xml:space="preserve">for filing an original application for each agent, officer, or investment adviser representative or submitting a notice filing for each representative of a federal covered investment adviser[</w:t>
      </w:r>
      <w:r>
        <w:rPr>
          <w:strike/>
        </w:rPr>
        <w:t xml:space="preserve">, an amount not to exceed $100</w:t>
      </w:r>
      <w:r>
        <w:t xml:space="preserve">]; and</w:t>
      </w:r>
    </w:p>
    <w:p w:rsidR="003F3435" w:rsidRDefault="0032493E">
      <w:pPr>
        <w:spacing w:line="480" w:lineRule="auto"/>
        <w:ind w:firstLine="1440"/>
        <w:jc w:val="both"/>
      </w:pPr>
      <w:r>
        <w:t xml:space="preserve">(5)</w:t>
      </w:r>
      <w:r xml:space="preserve">
        <w:t> </w:t>
      </w:r>
      <w:r xml:space="preserve">
        <w:t> </w:t>
      </w:r>
      <w:r>
        <w:t xml:space="preserve">for filing a renewal application for each agent, officer, or investment adviser representative or submitting a renewal notice filing for each representative of a federal covered investment adviser[</w:t>
      </w:r>
      <w:r>
        <w:rPr>
          <w:strike/>
        </w:rPr>
        <w:t xml:space="preserve">, an amount not to exceed $100</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4006.103, Government Code, as effective January 1, 2022, is amended to read as follows:</w:t>
      </w:r>
    </w:p>
    <w:p w:rsidR="003F3435" w:rsidRDefault="0032493E">
      <w:pPr>
        <w:spacing w:line="480" w:lineRule="auto"/>
        <w:ind w:firstLine="720"/>
        <w:jc w:val="both"/>
      </w:pPr>
      <w:r>
        <w:t xml:space="preserve">Sec.</w:t>
      </w:r>
      <w:r xml:space="preserve">
        <w:t> </w:t>
      </w:r>
      <w:r>
        <w:t xml:space="preserve">4006.103.</w:t>
      </w:r>
      <w:r xml:space="preserve">
        <w:t> </w:t>
      </w:r>
      <w:r xml:space="preserve">
        <w:t> </w:t>
      </w:r>
      <w:r>
        <w:t xml:space="preserve">PAYMENT OF CERTAIN COSTS.  A cost incurred by the board in administering </w:t>
      </w:r>
      <w:r>
        <w:rPr>
          <w:u w:val="single"/>
        </w:rPr>
        <w:t xml:space="preserve">or enforcing</w:t>
      </w:r>
      <w:r>
        <w:t xml:space="preserve"> this title may be paid only from a fee collected under Section 4006.001.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4006.104, Government Code, as effective January 1, 2022, is amended to read as follows:</w:t>
      </w:r>
    </w:p>
    <w:p w:rsidR="003F3435" w:rsidRDefault="0032493E">
      <w:pPr>
        <w:spacing w:line="480" w:lineRule="auto"/>
        <w:ind w:firstLine="720"/>
        <w:jc w:val="both"/>
      </w:pPr>
      <w:r>
        <w:t xml:space="preserve">Sec.</w:t>
      </w:r>
      <w:r xml:space="preserve">
        <w:t> </w:t>
      </w:r>
      <w:r>
        <w:t xml:space="preserve">4006.104.</w:t>
      </w:r>
      <w:r xml:space="preserve">
        <w:t> </w:t>
      </w:r>
      <w:r xml:space="preserve">
        <w:t> </w:t>
      </w:r>
      <w:r>
        <w:t xml:space="preserve">REFUND OF REGISTRATION FEE.  If the commissioner or board determines that all or part of a registration fee should be refunded, the [</w:t>
      </w:r>
      <w:r>
        <w:rPr>
          <w:strike/>
        </w:rPr>
        <w:t xml:space="preserve">commissioner may make the</w:t>
      </w:r>
      <w:r>
        <w:t xml:space="preserve">] refund </w:t>
      </w:r>
      <w:r>
        <w:rPr>
          <w:u w:val="single"/>
        </w:rPr>
        <w:t xml:space="preserve">shall be made</w:t>
      </w:r>
      <w:r>
        <w:t xml:space="preserve"> by warrant on the state treasury from </w:t>
      </w:r>
      <w:r>
        <w:rPr>
          <w:u w:val="single"/>
        </w:rPr>
        <w:t xml:space="preserve">the fund into which the registration fee was deposited</w:t>
      </w:r>
      <w:r>
        <w:t xml:space="preserve"> [</w:t>
      </w:r>
      <w:r>
        <w:rPr>
          <w:strike/>
        </w:rPr>
        <w:t xml:space="preserve">money appropriated from the general revenue fund for that purpose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4007, Government Code, as effective January 1, 2022, is amended by adding Section 4007.003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4007.003.</w:t>
      </w:r>
      <w:r>
        <w:rPr>
          <w:u w:val="single"/>
        </w:rPr>
        <w:t xml:space="preserve"> </w:t>
      </w:r>
      <w:r>
        <w:rPr>
          <w:u w:val="single"/>
        </w:rPr>
        <w:t xml:space="preserve"> </w:t>
      </w:r>
      <w:r>
        <w:rPr>
          <w:u w:val="single"/>
        </w:rPr>
        <w:t xml:space="preserve">REPRESENTATION BY ATTORNEY GENERAL.  (a)  The attorney general may assess and collect from the commissioner or the board reasonable attorney's fees associated with any legal representation requested by the commissioner and provided by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requirement that the attorney general represent an agency in any litigation does not apply to a proceeding under this title that is governed by Chapter 2001.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Effective January 1, 2022, the following provisions of the Government Code, as effective January 1, 2022, are repealed:</w:t>
      </w:r>
    </w:p>
    <w:p w:rsidR="003F3435" w:rsidRDefault="0032493E">
      <w:pPr>
        <w:spacing w:line="480" w:lineRule="auto"/>
        <w:ind w:firstLine="1440"/>
        <w:jc w:val="both"/>
      </w:pPr>
      <w:r>
        <w:t xml:space="preserve">(1)</w:t>
      </w:r>
      <w:r xml:space="preserve">
        <w:t> </w:t>
      </w:r>
      <w:r xml:space="preserve">
        <w:t> </w:t>
      </w:r>
      <w:r>
        <w:t xml:space="preserve">Section 4002.001;</w:t>
      </w:r>
    </w:p>
    <w:p w:rsidR="003F3435" w:rsidRDefault="0032493E">
      <w:pPr>
        <w:spacing w:line="480" w:lineRule="auto"/>
        <w:ind w:firstLine="1440"/>
        <w:jc w:val="both"/>
      </w:pPr>
      <w:r>
        <w:t xml:space="preserve">(2)</w:t>
      </w:r>
      <w:r xml:space="preserve">
        <w:t> </w:t>
      </w:r>
      <w:r xml:space="preserve">
        <w:t> </w:t>
      </w:r>
      <w:r>
        <w:t xml:space="preserve">Section 4002.155;</w:t>
      </w:r>
    </w:p>
    <w:p w:rsidR="003F3435" w:rsidRDefault="0032493E">
      <w:pPr>
        <w:spacing w:line="480" w:lineRule="auto"/>
        <w:ind w:firstLine="1440"/>
        <w:jc w:val="both"/>
      </w:pPr>
      <w:r>
        <w:t xml:space="preserve">(3)</w:t>
      </w:r>
      <w:r xml:space="preserve">
        <w:t> </w:t>
      </w:r>
      <w:r xml:space="preserve">
        <w:t> </w:t>
      </w:r>
      <w:r>
        <w:t xml:space="preserve">Section 4002.163;</w:t>
      </w:r>
    </w:p>
    <w:p w:rsidR="003F3435" w:rsidRDefault="0032493E">
      <w:pPr>
        <w:spacing w:line="480" w:lineRule="auto"/>
        <w:ind w:firstLine="1440"/>
        <w:jc w:val="both"/>
      </w:pPr>
      <w:r>
        <w:t xml:space="preserve">(4)</w:t>
      </w:r>
      <w:r xml:space="preserve">
        <w:t> </w:t>
      </w:r>
      <w:r xml:space="preserve">
        <w:t> </w:t>
      </w:r>
      <w:r>
        <w:t xml:space="preserve">Section 4006.101; and</w:t>
      </w:r>
    </w:p>
    <w:p w:rsidR="003F3435" w:rsidRDefault="0032493E">
      <w:pPr>
        <w:spacing w:line="480" w:lineRule="auto"/>
        <w:ind w:firstLine="1440"/>
        <w:jc w:val="both"/>
      </w:pPr>
      <w:r>
        <w:t xml:space="preserve">(5)</w:t>
      </w:r>
      <w:r xml:space="preserve">
        <w:t> </w:t>
      </w:r>
      <w:r xml:space="preserve">
        <w:t> </w:t>
      </w:r>
      <w:r>
        <w:t xml:space="preserve">Section 4006.251.</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Subject to Chapter 472, Government Code, the appropriations made to the State Securities Board by an Act of the 87th Legislature, Regular Session, 2021, may be spent by the State Securities Board as the securities commissioner directs.  The board shall repay to the general revenue fund the appropriation made to the agency for the state fiscal year ending August 31, 2022, not later than that date and as funds become available.  The board shall repay to the general revenue fund the appropriation made to the board for the state fiscal year ending August 31, 2023, not later than that date and as funds become available.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transfer of the State Securities Board to self-directed and semi-independent status under this Act and the expiration of self-directed and semi-independent status may not act to cancel, suspend, or prevent:</w:t>
      </w:r>
    </w:p>
    <w:p w:rsidR="003F3435" w:rsidRDefault="0032493E">
      <w:pPr>
        <w:spacing w:line="480" w:lineRule="auto"/>
        <w:ind w:firstLine="1440"/>
        <w:jc w:val="both"/>
      </w:pPr>
      <w:r>
        <w:t xml:space="preserve">(1)</w:t>
      </w:r>
      <w:r xml:space="preserve">
        <w:t> </w:t>
      </w:r>
      <w:r xml:space="preserve">
        <w:t> </w:t>
      </w:r>
      <w:r>
        <w:t xml:space="preserve">any debt owed to or by the State Securities Board;</w:t>
      </w:r>
    </w:p>
    <w:p w:rsidR="003F3435" w:rsidRDefault="0032493E">
      <w:pPr>
        <w:spacing w:line="480" w:lineRule="auto"/>
        <w:ind w:firstLine="1440"/>
        <w:jc w:val="both"/>
      </w:pPr>
      <w:r>
        <w:t xml:space="preserve">(2)</w:t>
      </w:r>
      <w:r xml:space="preserve">
        <w:t> </w:t>
      </w:r>
      <w:r xml:space="preserve">
        <w:t> </w:t>
      </w:r>
      <w:r>
        <w:t xml:space="preserve">any fine, tax, penalty, or obligation of any party;</w:t>
      </w:r>
    </w:p>
    <w:p w:rsidR="003F3435" w:rsidRDefault="0032493E">
      <w:pPr>
        <w:spacing w:line="480" w:lineRule="auto"/>
        <w:ind w:firstLine="1440"/>
        <w:jc w:val="both"/>
      </w:pPr>
      <w:r>
        <w:t xml:space="preserve">(3)</w:t>
      </w:r>
      <w:r xml:space="preserve">
        <w:t> </w:t>
      </w:r>
      <w:r xml:space="preserve">
        <w:t> </w:t>
      </w:r>
      <w:r>
        <w:t xml:space="preserve">any contract or other obligation of any party; or</w:t>
      </w:r>
    </w:p>
    <w:p w:rsidR="003F3435" w:rsidRDefault="0032493E">
      <w:pPr>
        <w:spacing w:line="480" w:lineRule="auto"/>
        <w:ind w:firstLine="1440"/>
        <w:jc w:val="both"/>
      </w:pPr>
      <w:r>
        <w:t xml:space="preserve">(4)</w:t>
      </w:r>
      <w:r xml:space="preserve">
        <w:t> </w:t>
      </w:r>
      <w:r xml:space="preserve">
        <w:t> </w:t>
      </w:r>
      <w:r>
        <w:t xml:space="preserve">any action taken by the State Securities Board, the securities commissioner, or the board's employees in the administration or enforcement of the agency's duties.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State Securities Board shall continue to have and exercise the powers and duties allocated to the board in the board's enabling legislation, except as specifically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Title to or ownership of all supplies, materials, records, equipment, books, papers, and furniture used by the State Securities Board is transferred to the State Securities Board in fee simple.  This Act does not affect any property owned by the State Securities Board on or before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Beginning January 1, 2022, the State Securities Board shall pay rent to this state in a reasonable amount to be determined by the Texas Facilities Commission for its use and occupancy of state-owned office space.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