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87R10855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4134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assistance to certain elderly persons in obtaining certain protective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48, Human Resources Code, is amended by adding Section 48.008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48.008.</w:t>
      </w:r>
      <w:r>
        <w:rPr>
          <w:u w:val="single"/>
        </w:rPr>
        <w:t xml:space="preserve"> </w:t>
      </w:r>
      <w:r>
        <w:rPr>
          <w:u w:val="single"/>
        </w:rPr>
        <w:t xml:space="preserve"> </w:t>
      </w:r>
      <w:r>
        <w:rPr>
          <w:u w:val="single"/>
        </w:rPr>
        <w:t xml:space="preserve">PROVISION OF ASSISTANCE IN OBTAINING CERTAIN ORDERS.  (a)  In this section,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an elderly person and to exclude from the elderly person's residence an individual who has committed an act of physical or verbal abuse against the elderly person that is alleged to constitute family violence, the department shall provide assistance to the elderly person in obtaining a temporary ex parte order under Section 83.006, Family Code, to exclude the individual from the elderly person's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