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4140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issues affecting counties and certain other governmental entities and residents.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264, Health and Safety Code, is amended by adding Section 264.004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264.004.</w:t>
      </w:r>
      <w:r>
        <w:rPr>
          <w:u w:val="single"/>
        </w:rPr>
        <w:t xml:space="preserve"> </w:t>
      </w:r>
      <w:r>
        <w:rPr>
          <w:u w:val="single"/>
        </w:rPr>
        <w:t xml:space="preserve"> </w:t>
      </w:r>
      <w:r>
        <w:rPr>
          <w:u w:val="single"/>
        </w:rPr>
        <w:t xml:space="preserve">DISSOLUTION.  (a) The commissioners court of a county by order may dissolve an authority created by the commissioners court if the commissioners court and the authority provide for the sale or transfer of the authority's assets and liabilities to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dissolution of an authority and the sale or transfer of the authority's assets and liabilities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violate a trust indenture or bond resolution relating to the outstanding bonds of the authority;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diminish or impair the rights of the holders of outstanding bonds, warrants, or other obligations of the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dissolving an authority takes effect on the 31st day after the date the commissioners court adopts the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records of the authority remaining when the authority is dissolved shall be transferred to the county clerk of the county in which the authority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D, Title 4, Health and Safety Code, is amended by adding Chapter 291A to read as follows:</w:t>
      </w:r>
    </w:p>
    <w:p w:rsidR="003F3435" w:rsidRDefault="0032493E">
      <w:pPr>
        <w:spacing w:line="480" w:lineRule="auto"/>
        <w:jc w:val="center"/>
      </w:pPr>
      <w:r>
        <w:rPr>
          <w:u w:val="single"/>
        </w:rPr>
        <w:t xml:space="preserve">CHAPTER 291A. COUNTY HEALTH CARE PROVIDER PARTICIPATION PROGRAM IN CERTAIN COUNTIES BORDERING OR INCLUDING THE SAM RAYBURN RESERVOIR</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county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291A.002.</w:t>
      </w:r>
      <w:r>
        <w:rPr>
          <w:u w:val="single"/>
        </w:rPr>
        <w:t xml:space="preserve"> </w:t>
      </w:r>
      <w:r>
        <w:rPr>
          <w:u w:val="single"/>
        </w:rPr>
        <w:t xml:space="preserve"> </w:t>
      </w:r>
      <w:r>
        <w:rPr>
          <w:u w:val="single"/>
        </w:rPr>
        <w:t xml:space="preserve">APPLICABILITY.  This chapter applies only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served by a hospital district or a public hospital;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population of more than 75,000;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borders or includes a portion of the Sam Rayburn Reservoir.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291A.003.</w:t>
      </w:r>
      <w:r>
        <w:rPr>
          <w:u w:val="single"/>
        </w:rPr>
        <w:t xml:space="preserve"> </w:t>
      </w:r>
      <w:r>
        <w:rPr>
          <w:u w:val="single"/>
        </w:rPr>
        <w:t xml:space="preserve"> </w:t>
      </w:r>
      <w:r>
        <w:rPr>
          <w:u w:val="single"/>
        </w:rPr>
        <w:t xml:space="preserve">COUNTY HEALTH CARE PROVIDER PARTICIPATION PROGRAM; PARTICIPATION IN PROGRAM. (a) 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and indigent care programs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may adopt an order authorizing a county to participate in the program, subject to the limitations provided by this chapter.</w:t>
      </w:r>
    </w:p>
    <w:p w:rsidR="003F3435" w:rsidRDefault="0032493E">
      <w:pPr>
        <w:spacing w:line="480" w:lineRule="auto"/>
        <w:jc w:val="center"/>
      </w:pPr>
      <w:r>
        <w:rPr>
          <w:u w:val="single"/>
        </w:rPr>
        <w:t xml:space="preserve">SUBCHAPTER B. POWERS AND DUTIES OF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291A.051.</w:t>
      </w:r>
      <w:r>
        <w:rPr>
          <w:u w:val="single"/>
        </w:rPr>
        <w:t xml:space="preserve"> </w:t>
      </w:r>
      <w:r>
        <w:rPr>
          <w:u w:val="single"/>
        </w:rPr>
        <w:t xml:space="preserve"> </w:t>
      </w:r>
      <w:r>
        <w:rPr>
          <w:u w:val="single"/>
        </w:rPr>
        <w:t xml:space="preserve">LIMITATION ON AUTHORITY TO REQUIRE MANDATORY PAYMENT.  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291A.052.</w:t>
      </w:r>
      <w:r>
        <w:rPr>
          <w:u w:val="single"/>
        </w:rPr>
        <w:t xml:space="preserve"> </w:t>
      </w:r>
      <w:r>
        <w:rPr>
          <w:u w:val="single"/>
        </w:rPr>
        <w:t xml:space="preserve"> </w:t>
      </w:r>
      <w:r>
        <w:rPr>
          <w:u w:val="single"/>
        </w:rPr>
        <w:t xml:space="preserve">MAJORITY VOTE REQUIRED.  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291A.053.</w:t>
      </w:r>
      <w:r>
        <w:rPr>
          <w:u w:val="single"/>
        </w:rPr>
        <w:t xml:space="preserve"> </w:t>
      </w:r>
      <w:r>
        <w:rPr>
          <w:u w:val="single"/>
        </w:rPr>
        <w:t xml:space="preserve"> </w:t>
      </w:r>
      <w:r>
        <w:rPr>
          <w:u w:val="single"/>
        </w:rPr>
        <w:t xml:space="preserve">RULES AND PROCEDURES.  After the commissioners court of a county has voted to require a mandatory payment authorized under this chapter, the commissioners court may adopt rules relating to the administration of the mandatory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291A.054.</w:t>
      </w:r>
      <w:r>
        <w:rPr>
          <w:u w:val="single"/>
        </w:rPr>
        <w:t xml:space="preserve"> </w:t>
      </w:r>
      <w:r>
        <w:rPr>
          <w:u w:val="single"/>
        </w:rPr>
        <w:t xml:space="preserve"> </w:t>
      </w:r>
      <w:r>
        <w:rPr>
          <w:u w:val="single"/>
        </w:rPr>
        <w:t xml:space="preserve">INSTITUTIONAL HEALTH CARE PROVIDER REPORTING; INSPECTION OF RECORDS. (a) The commissioners court of a county that collects a mandatory payment authorized under this chapter shall require each institutional health care provider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291A.101.</w:t>
      </w:r>
      <w:r>
        <w:rPr>
          <w:u w:val="single"/>
        </w:rPr>
        <w:t xml:space="preserve"> </w:t>
      </w:r>
      <w:r>
        <w:rPr>
          <w:u w:val="single"/>
        </w:rPr>
        <w:t xml:space="preserve"> </w:t>
      </w:r>
      <w:r>
        <w:rPr>
          <w:u w:val="single"/>
        </w:rPr>
        <w:t xml:space="preserve">HEARING.  (a) Each year, the commissioners court of a county that collects a mandatory payment authorized under this chapter shall hold a public hearing on the amounts of any mandatory payments that the commissioners court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291A.102.</w:t>
      </w:r>
      <w:r>
        <w:rPr>
          <w:u w:val="single"/>
        </w:rPr>
        <w:t xml:space="preserve"> </w:t>
      </w:r>
      <w:r>
        <w:rPr>
          <w:u w:val="single"/>
        </w:rPr>
        <w:t xml:space="preserve"> </w:t>
      </w:r>
      <w:r>
        <w:rPr>
          <w:u w:val="single"/>
        </w:rPr>
        <w:t xml:space="preserve">DEPOSITORY.  (a) The commissioners court of each county that collects a mandatory payment authorized under this chapter by resolution shall designate one or more banks located in the county as the depository for mandatory payments received by the county. A bank designated as a depository serves for two years or until a successor is designated.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under this chapter shall be secured in the manner provided for securing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291A.103.</w:t>
      </w:r>
      <w:r>
        <w:rPr>
          <w:u w:val="single"/>
        </w:rPr>
        <w:t xml:space="preserve"> </w:t>
      </w:r>
      <w:r>
        <w:rPr>
          <w:u w:val="single"/>
        </w:rPr>
        <w:t xml:space="preserve"> </w:t>
      </w:r>
      <w:r>
        <w:rPr>
          <w:u w:val="single"/>
        </w:rPr>
        <w:t xml:space="preserve">LOCAL PROVIDER PARTICIPATION FUND; AUTHORIZED USES OF MONEY.  (a) Each county that collects a mandatory payment authorized under this chapter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of a county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 the nonfederal share of a Medicaid supplemental payment program authorized under the state Medicaid plan, including through the Medicaid managed care program, under the Texas Healthcare Transformation and Quality Improvement Program waiver issued under Section 1115 of the federal Social Security Act (42 U.S.C. Section 1315), or under a successor waiver program authorizing similar Medicaid supplemental payment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subsidize indigent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administrative expenses of the county solely for activities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refund to paying hospitals the proportionate share of money received by the county from the Health and Human Services Commission that is not used to fund the nonfederal share of Medicaid supplemental payment program 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county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291A.151.</w:t>
      </w:r>
      <w:r>
        <w:rPr>
          <w:u w:val="single"/>
        </w:rPr>
        <w:t xml:space="preserve"> </w:t>
      </w:r>
      <w:r>
        <w:rPr>
          <w:u w:val="single"/>
        </w:rPr>
        <w:t xml:space="preserve"> </w:t>
      </w:r>
      <w:r>
        <w:rPr>
          <w:u w:val="single"/>
        </w:rPr>
        <w:t xml:space="preserve">MANDATORY PAYMENTS BASED ON PAYING HOSPITAL NET PATIENT REVENUE.  (a) 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The commissioners court may provide for the mandatory payment to be assessed quarterly. 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2015 or, if the institutional health care provider did not report any data under those sections in that fiscal year, as determined by the institutional health care provider's Medicare cost report submitted for the 2015 fiscal year or for the closest subsequent fiscal year for which the provider submitted the Medicare cost report. The county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collects a mandatory payment authorized under this chapter shall set the amount of the mandatory payment. The amount of the mandatory payment required of each paying hospital may not exceed an amount that, when added to the amount of the mandatory payments required from all other paying hospitals in the county, equals an amount of revenue that exceeds six percent of the aggregate net patient revenue of all paying hospitals in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the nonfederal share of a Medicaid supplemental payment program as described by Section 291A.103(c)(1),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291A.152.</w:t>
      </w:r>
      <w:r>
        <w:rPr>
          <w:u w:val="single"/>
        </w:rPr>
        <w:t xml:space="preserve"> </w:t>
      </w:r>
      <w:r>
        <w:rPr>
          <w:u w:val="single"/>
        </w:rPr>
        <w:t xml:space="preserve"> </w:t>
      </w:r>
      <w:r>
        <w:rPr>
          <w:u w:val="single"/>
        </w:rPr>
        <w:t xml:space="preserve">ASSESSMENT AND COLLECTION OF MANDATORY PAYMENTS.  The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291A.153.</w:t>
      </w:r>
      <w:r>
        <w:rPr>
          <w:u w:val="single"/>
        </w:rPr>
        <w:t xml:space="preserve"> </w:t>
      </w:r>
      <w:r>
        <w:rPr>
          <w:u w:val="single"/>
        </w:rPr>
        <w:t xml:space="preserve"> </w:t>
      </w:r>
      <w:r>
        <w:rPr>
          <w:u w:val="single"/>
        </w:rPr>
        <w:t xml:space="preserve">INTEREST, PENALTIES, AND DISCOUNTS. Interest, penalties, and discounts on mandatory payments required under this chapter are governed by the law applicable to county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291A.154.</w:t>
      </w:r>
      <w:r>
        <w:rPr>
          <w:u w:val="single"/>
        </w:rPr>
        <w:t xml:space="preserve"> </w:t>
      </w:r>
      <w:r>
        <w:rPr>
          <w:u w:val="single"/>
        </w:rPr>
        <w:t xml:space="preserve"> </w:t>
      </w:r>
      <w:r>
        <w:rPr>
          <w:u w:val="single"/>
        </w:rPr>
        <w:t xml:space="preserve">PURPOSE; CORRECTION OF INVALID PROVISION OR PROCEDURE. (a) 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775, Health and Safety Code, is amended by adding Section 775.0341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775.0341.</w:t>
      </w:r>
      <w:r>
        <w:rPr>
          <w:u w:val="single"/>
        </w:rPr>
        <w:t xml:space="preserve"> </w:t>
      </w:r>
      <w:r>
        <w:rPr>
          <w:u w:val="single"/>
        </w:rPr>
        <w:t xml:space="preserve"> </w:t>
      </w:r>
      <w:r>
        <w:rPr>
          <w:u w:val="single"/>
        </w:rPr>
        <w:t xml:space="preserve">APPOINTMENT OF BOARD IN CERTAIN DISTRICTS LOCATED IN MORE THAN ONE COUNTY.  (a) This section applies only to a district that was authorized to have a board of emergency services commissioners appointed under former Section 776.0345 and that is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partly in a county with a population of less than 22,000;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partly in a county with a population of more than 54,000.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five-member board of emergency services commissioners appointed under this section serves as the district's governing body. A commissioner serves a two-year term.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the smallest county in which the district is located shall appoint two commissioners to the board. The commissioners court of the largest county in which the district is located shall appoint three commissioners to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eligible for appointment as an emergency services commissioner under this section, a person must be at least 18 years of age and reside in the district. Two commissioners must reside in the smallest county in which the district is located, and three commissioners must reside in the largest county in which the district is located.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January 1 of each year, a commissioners court shall appoint a successor for each emergency services commissioner appointed by that commissioners court whose term has expired.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appropriate commissioners court shall fill a vacancy on the board for the remainder of the unexpired term.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775.035, Health and Safety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apply to a district described by Section 775.0341.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775.036,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(a)(1), the board for a district located wholly in a county with a population of 75,000 or less may by resolution determine to hold the board's regular meetings less frequently than prescribed by that subsection. The resolution must require the board to meet either quarterly or every other month. The board shall meet as required by the resolution.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Z, Chapter 271, Local Government Code, is amended by adding Section 271.909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271.909.</w:t>
      </w:r>
      <w:r>
        <w:rPr>
          <w:u w:val="single"/>
        </w:rPr>
        <w:t xml:space="preserve"> </w:t>
      </w:r>
      <w:r>
        <w:rPr>
          <w:u w:val="single"/>
        </w:rPr>
        <w:t xml:space="preserve"> </w:t>
      </w:r>
      <w:r>
        <w:rPr>
          <w:u w:val="single"/>
        </w:rPr>
        <w:t xml:space="preserve">PURCHASES: DEVICES THAT UTILIZE ELECTRONIC CAPTURE. As it relates to purchases by local governmental entities and notwithstanding any provision under Texas law, devices that utilize electronic capture to produce a physical record shall be considered interchangeable with devices that utilize electronic capture to produce an electronic record.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81.001(b),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present, the county judge is the presiding officer of the commissioners court. </w:t>
      </w:r>
      <w:r>
        <w:rPr>
          <w:u w:val="single"/>
        </w:rPr>
        <w:t xml:space="preserve">This subsection does not apply to a meeting held under Section 551.127, Government Code, if the county judge is not located at the physical space made available to the public for the meeting.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All governmental acts and proceedings of an emergency services district to which former Section 776.0345, Health and Safety Code, applied before that section was repealed and that relate to the selection of emergency services commissioners of the district and that were taken between January 1, 2012, and the effective date of this Act are validated, ratified, and confirmed in all respects as if they had been taken as authorized by law.</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250.006(b), Local Government Code,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If before implementing any provision of Chapter 291A, Health and Safety Code, as added by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