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87R3701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BENEFIT COVERAGE AVAILABILITY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BENEFIT COVERAGE AVAILABILITY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APPLICABILITY OF CHAPTER.  (a)  Except as otherwise provided by this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EXCEPTIONS.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for another limited benefit;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1511.001.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RULES.  (a)  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rPr>
          <w:u w:val="single"/>
        </w:rPr>
        <w:t xml:space="preserve">SUBCHAPTER B.  GUARANTEED ISSUE AND RENEWABILITY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1511.051.</w:t>
      </w:r>
      <w:r>
        <w:rPr>
          <w:u w:val="single"/>
        </w:rPr>
        <w:t xml:space="preserve"> </w:t>
      </w:r>
      <w:r>
        <w:rPr>
          <w:u w:val="single"/>
        </w:rPr>
        <w:t xml:space="preserve"> </w:t>
      </w:r>
      <w:r>
        <w:rPr>
          <w:u w:val="single"/>
        </w:rPr>
        <w:t xml:space="preserve">GUARANTEED ISSUE.  A health benefit plan issuer shall issue a group or individual health benefit plan chosen by a group plan sponsor or individual to each group plan sponsor or individual that elects to be covered under the plan and agrees to satisfy the requirements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1511.052.</w:t>
      </w:r>
      <w:r>
        <w:rPr>
          <w:u w:val="single"/>
        </w:rPr>
        <w:t xml:space="preserve"> </w:t>
      </w:r>
      <w:r>
        <w:rPr>
          <w:u w:val="single"/>
        </w:rPr>
        <w:t xml:space="preserve"> </w:t>
      </w:r>
      <w:r>
        <w:rPr>
          <w:u w:val="single"/>
        </w:rPr>
        <w:t xml:space="preserve">RENEWABILITY AND CONTINUATION OF HEALTH BENEFIT PLANS.  (a)  Except as provided by Subsection (b), a health benefit plan issuer shall renew or continue a group or individual health benefit plan at the option of the group plan sponsor or individual,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decline to renew or continue a group or individual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failure to pay a premium or contribution in accordance with the terms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fraud or intentional misrepresentation;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because the issuer is ceasing to offer coverage in the relevant market in accordance with rules adopted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respect to an individual plan, because an individual no longer resides, lives, or works in an area in which the issuer is authorized to provide coverage, but only if all plans are not renewed or not continued under this subdivision uniformly without regard to any health status related factor of covered individuals;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accordance with federal law, including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1511.053.</w:t>
      </w:r>
      <w:r>
        <w:rPr>
          <w:u w:val="single"/>
        </w:rPr>
        <w:t xml:space="preserve"> </w:t>
      </w:r>
      <w:r>
        <w:rPr>
          <w:u w:val="single"/>
        </w:rPr>
        <w:t xml:space="preserve"> </w:t>
      </w:r>
      <w:r>
        <w:rPr>
          <w:u w:val="single"/>
        </w:rPr>
        <w:t xml:space="preserve">RESCISSION PROHIBITED; EXCEPTION.  (a) </w:t>
      </w:r>
      <w:r>
        <w:rPr>
          <w:u w:val="single"/>
        </w:rPr>
        <w:t xml:space="preserve"> </w:t>
      </w:r>
      <w:r>
        <w:rPr>
          <w:u w:val="single"/>
        </w:rPr>
        <w:t xml:space="preserve">Notwithstanding any other law, except as provided by Subsection (b), a health benefit plan issuer may not rescind coverage under a health benefit plan with respect to an enrollee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rescind coverage under a health benefit plan with respect to an enrollee if the enrollee engages in conduct that constitutes fraud or makes an intentional misrepresentation of a material fact.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1511.054.</w:t>
      </w:r>
      <w:r>
        <w:rPr>
          <w:u w:val="single"/>
        </w:rPr>
        <w:t xml:space="preserve"> </w:t>
      </w:r>
      <w:r>
        <w:rPr>
          <w:u w:val="single"/>
        </w:rPr>
        <w:t xml:space="preserve"> </w:t>
      </w:r>
      <w:r>
        <w:rPr>
          <w:u w:val="single"/>
        </w:rPr>
        <w:t xml:space="preserve">EXCESSIVE WAITING PERIODS PROHIBITED.  A health benefit plan issuer issuing a group or individual health benefit plan may not require a waiting period for coverage that exceeds 90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1511.055.</w:t>
      </w:r>
      <w:r>
        <w:rPr>
          <w:u w:val="single"/>
        </w:rPr>
        <w:t xml:space="preserve"> </w:t>
      </w:r>
      <w:r>
        <w:rPr>
          <w:u w:val="single"/>
        </w:rPr>
        <w:t xml:space="preserve"> </w:t>
      </w:r>
      <w:r>
        <w:rPr>
          <w:u w:val="single"/>
        </w:rPr>
        <w:t xml:space="preserve">OPEN AND SPECIAL ENROLLMENT PERIODS.  (a)  A health benefit plan issuer issuing an individual health benefit plan may restrict enrollment in coverage to an annual open enrollment period and special enrollment periods.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an individual's dependent qualified to enroll in an individual health benefit plan may enroll anytime during the open enrollment period or during a special enrollment period designated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issuing a group health benefit plan may not limit enrollment to an open or special enrollment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 including rules designating enrollment periods.</w:t>
      </w:r>
    </w:p>
    <w:p w:rsidR="003F3435" w:rsidRDefault="0032493E">
      <w:pPr>
        <w:spacing w:line="480" w:lineRule="auto"/>
        <w:jc w:val="center"/>
      </w:pPr>
      <w:r>
        <w:rPr>
          <w:u w:val="single"/>
        </w:rPr>
        <w:t xml:space="preserve">SUBCHAPTER C. PREEXISTING CONDITIONS AND HEALTH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"Dependent" has the meaning assigned by Section 1501.002.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status related factor" has the meaning assigned by Section 1501.002.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1511.102.</w:t>
      </w:r>
      <w:r>
        <w:rPr>
          <w:u w:val="single"/>
        </w:rPr>
        <w:t xml:space="preserve"> </w:t>
      </w:r>
      <w:r>
        <w:rPr>
          <w:u w:val="single"/>
        </w:rPr>
        <w:t xml:space="preserve"> </w:t>
      </w:r>
      <w:r>
        <w:rPr>
          <w:u w:val="single"/>
        </w:rPr>
        <w:t xml:space="preserve">APPLICABILITY OF SUBCHAPTER.  Notwithstanding any other law, in addition to a health benefit plan to which this chapter applies under Subchapter A,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1511.103.</w:t>
      </w:r>
      <w:r>
        <w:rPr>
          <w:u w:val="single"/>
        </w:rPr>
        <w:t xml:space="preserve"> </w:t>
      </w:r>
      <w:r>
        <w:rPr>
          <w:u w:val="single"/>
        </w:rPr>
        <w:t xml:space="preserve"> </w:t>
      </w:r>
      <w:r>
        <w:rPr>
          <w:u w:val="single"/>
        </w:rPr>
        <w:t xml:space="preserve">PREEXISTING CONDITION AND HEALTH STATUS RESTRICTIONS PROHIBITED. </w:t>
      </w:r>
      <w:r>
        <w:rPr>
          <w:u w:val="single"/>
        </w:rPr>
        <w:t xml:space="preserve"> </w:t>
      </w:r>
      <w:r>
        <w:rPr>
          <w:u w:val="single"/>
        </w:rPr>
        <w:t xml:space="preserve">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 group, an individual, or an individual's dependent in a health benefit plan on the basis of a preexisting condition or health status related factor;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or require a waiting period for, coverage under the health benefit plan for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group, individual, or dependent more for coverage than the health benefit plan issuer charges a group, individual, or dependent who does not have a preexisting condition or health status related factor.</w:t>
      </w:r>
    </w:p>
    <w:p w:rsidR="003F3435" w:rsidRDefault="0032493E">
      <w:pPr>
        <w:spacing w:line="480" w:lineRule="auto"/>
        <w:jc w:val="center"/>
      </w:pPr>
      <w:r>
        <w:rPr>
          <w:u w:val="single"/>
        </w:rPr>
        <w:t xml:space="preserve">SUBCHAPTER D.  PROHIBITED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1511.151.</w:t>
      </w:r>
      <w:r>
        <w:rPr>
          <w:u w:val="single"/>
        </w:rPr>
        <w:t xml:space="preserve"> </w:t>
      </w:r>
      <w:r>
        <w:rPr>
          <w:u w:val="single"/>
        </w:rPr>
        <w:t xml:space="preserve"> </w:t>
      </w:r>
      <w:r>
        <w:rPr>
          <w:u w:val="single"/>
        </w:rPr>
        <w:t xml:space="preserve">DISCRIMINATORY BENEFIT DESIGN PROHIBITED.  (a) </w:t>
      </w:r>
      <w:r>
        <w:rPr>
          <w:u w:val="single"/>
        </w:rPr>
        <w:t xml:space="preserve"> </w:t>
      </w:r>
      <w:r>
        <w:rPr>
          <w:u w:val="single"/>
        </w:rPr>
        <w:t xml:space="preserve">A health benefit plan issuer may not, through the plan's benefit design, discriminate against an enrollee on the basis of race, color, national origin, age, sex, expected length of life, present or predicted disability, degree of medical dependency, quality of life, or other health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use a health benefit design that will have the effect of discouraging the enrollment of individuals with significant health needs in the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prevent a health benefit plan issuer from appropriately utilizing reasonable medical management techniques.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1511.152.</w:t>
      </w:r>
      <w:r>
        <w:rPr>
          <w:u w:val="single"/>
        </w:rPr>
        <w:t xml:space="preserve"> </w:t>
      </w:r>
      <w:r>
        <w:rPr>
          <w:u w:val="single"/>
        </w:rPr>
        <w:t xml:space="preserve"> </w:t>
      </w:r>
      <w:r>
        <w:rPr>
          <w:u w:val="single"/>
        </w:rPr>
        <w:t xml:space="preserve">DISCRIMINATORY MARKETING PROHIBITED.  A health benefit plan issuer may not use a marketing practice that will have the effect of discouraging the enrollment of individuals with significant health needs in the health benefit plan or that discriminates on the basis of race, color, national origin, age, sex, expected length of life, present or predicted disability, degree of medical dependency, quality of life, or other health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1511.153.</w:t>
      </w:r>
      <w:r>
        <w:rPr>
          <w:u w:val="single"/>
        </w:rPr>
        <w:t xml:space="preserve"> </w:t>
      </w:r>
      <w:r>
        <w:rPr>
          <w:u w:val="single"/>
        </w:rPr>
        <w:t xml:space="preserve"> </w:t>
      </w:r>
      <w:r>
        <w:rPr>
          <w:u w:val="single"/>
        </w:rPr>
        <w:t xml:space="preserve">DISCRIMINATION BASED ON GENDER PROHIBITED.  A health benefit plan issuer may not charge an individual a higher premium rate based on the individual's gender.</w:t>
      </w:r>
    </w:p>
    <w:p w:rsidR="003F3435" w:rsidRDefault="0032493E">
      <w:pPr>
        <w:spacing w:line="480" w:lineRule="auto"/>
        <w:jc w:val="center"/>
      </w:pPr>
      <w:r>
        <w:rPr>
          <w:u w:val="single"/>
        </w:rPr>
        <w:t xml:space="preserve">SUBCHAPTER E.  CHOICE OF HEALTH CARE PROFESSIONAL; EMERGENCY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1511.201.</w:t>
      </w:r>
      <w:r>
        <w:rPr>
          <w:u w:val="single"/>
        </w:rPr>
        <w:t xml:space="preserve"> </w:t>
      </w:r>
      <w:r>
        <w:rPr>
          <w:u w:val="single"/>
        </w:rPr>
        <w:t xml:space="preserve"> </w:t>
      </w:r>
      <w:r>
        <w:rPr>
          <w:u w:val="single"/>
        </w:rPr>
        <w:t xml:space="preserve">CHOICE OF PRIMARY CARE PROFESSIONAL.  (a)  Notwithstanding any other law, a health benefit plan that requires or provides for the designation by an enrollee of a participating primary care provider must allow the enrollee to designate any available participating primary care provider as the enrollee's primary care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enrollee who is a child, the health benefit plan must allow the child's parent or guardian to designate any available participating primary care provider, including participating primary care providers  specializing in pediatrics, as the  primary care provider for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1511.202.</w:t>
      </w:r>
      <w:r>
        <w:rPr>
          <w:u w:val="single"/>
        </w:rPr>
        <w:t xml:space="preserve"> </w:t>
      </w:r>
      <w:r>
        <w:rPr>
          <w:u w:val="single"/>
        </w:rPr>
        <w:t xml:space="preserve"> </w:t>
      </w:r>
      <w:r>
        <w:rPr>
          <w:u w:val="single"/>
        </w:rPr>
        <w:t xml:space="preserve">CHOICE OF HEALTH CARE PROFESSIONAL SPECIALIZING IN OBSTETRICAL AND GYNECOLOGICAL CARE.  (a)  A health benefit plan may not require that a female individual covered by a health benefit plan obtain authorization or a referral before seeking obstetrical or gynecological care from a participating health care professional specializing in obstetrics or gynecology.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professional specializing in obstetrics or gynecology must adhere to the health benefit plan issuer's policies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1511.203.</w:t>
      </w:r>
      <w:r>
        <w:rPr>
          <w:u w:val="single"/>
        </w:rPr>
        <w:t xml:space="preserve"> </w:t>
      </w:r>
      <w:r>
        <w:rPr>
          <w:u w:val="single"/>
        </w:rPr>
        <w:t xml:space="preserve"> </w:t>
      </w:r>
      <w:r>
        <w:rPr>
          <w:u w:val="single"/>
        </w:rPr>
        <w:t xml:space="preserve">COVERAGE FOR EMERGENCY SERVICES.  (a)  In this section, "emergency services" means bona fide emergency services provided after the sudden onset of a medical condition manifesting itself by acute symptoms of sufficient severity, including severe pain, such that the absence of immediate medical attention could reasonably be expected to result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placing the patient's health in serious jeopardy;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serious impairment to bodily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serious dysfunction of any bodily organ or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that provides coverage for emergency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prior authorization for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requirements or limitations on coverage of emergency services provided by a health care professional who does not have a contractual relationship with the health benefit plan that are more restrictive than the requirements or limitations imposed on coverage of emergency services provided by health care professionals who do have a contractual relationship with the health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 a different cost-sharing requirement for emergency services provided by an out-of-network health care professional.</w:t>
      </w:r>
    </w:p>
    <w:p w:rsidR="003F3435" w:rsidRDefault="0032493E">
      <w:pPr>
        <w:spacing w:line="480" w:lineRule="auto"/>
        <w:jc w:val="center"/>
      </w:pPr>
      <w:r>
        <w:rPr>
          <w:u w:val="single"/>
        </w:rPr>
        <w:t xml:space="preserve">SUBCHAPTER F. </w:t>
      </w:r>
      <w:r>
        <w:rPr>
          <w:u w:val="single"/>
        </w:rPr>
        <w:t xml:space="preserve"> </w:t>
      </w:r>
      <w:r>
        <w:rPr>
          <w:u w:val="single"/>
        </w:rPr>
        <w:t xml:space="preserve">COVERAGE AND PREMIUMS FOR INDIVIDUAL AND SMALL EMPLOYER HEALTH BENEFIT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employer health benefit plan" has the meaning assigned by Section 1501.002.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1511.252.</w:t>
      </w:r>
      <w:r>
        <w:rPr>
          <w:u w:val="single"/>
        </w:rPr>
        <w:t xml:space="preserve"> </w:t>
      </w:r>
      <w:r>
        <w:rPr>
          <w:u w:val="single"/>
        </w:rPr>
        <w:t xml:space="preserve"> </w:t>
      </w:r>
      <w:r>
        <w:rPr>
          <w:u w:val="single"/>
        </w:rPr>
        <w:t xml:space="preserve">PREMIUM RATE VARIATION; RATING FACTORS. </w:t>
      </w:r>
      <w:r>
        <w:rPr>
          <w:u w:val="single"/>
        </w:rPr>
        <w:t xml:space="preserve"> </w:t>
      </w:r>
      <w:r>
        <w:rPr>
          <w:u w:val="single"/>
        </w:rPr>
        <w:t xml:space="preserve">(a) </w:t>
      </w:r>
      <w:r>
        <w:rPr>
          <w:u w:val="single"/>
        </w:rPr>
        <w:t xml:space="preserve"> </w:t>
      </w:r>
      <w:r>
        <w:rPr>
          <w:u w:val="single"/>
        </w:rPr>
        <w:t xml:space="preserve">Notwithstanding any other law, an individual or small employer health benefit plan issuer may not vary premium rates for those plans based on a factor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geographic area in which an individual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of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one or more tobacco products by an individual;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individual's family size.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Premium rates for an individual or small employer health benefit plan may not vary by a ratio greater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to one based on the factor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to one based on the factor described by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1511.253.</w:t>
      </w:r>
      <w:r>
        <w:rPr>
          <w:u w:val="single"/>
        </w:rPr>
        <w:t xml:space="preserve"> </w:t>
      </w:r>
      <w:r>
        <w:rPr>
          <w:u w:val="single"/>
        </w:rPr>
        <w:t xml:space="preserve"> </w:t>
      </w:r>
      <w:r>
        <w:rPr>
          <w:u w:val="single"/>
        </w:rPr>
        <w:t xml:space="preserve">PREMIUM RATE REVIEW BY COMMISSIONER.  (a)  The commissioner by rule shall establish a process to annually review increases in premium rates charged by individual or small employer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or small employer health benefit plan issuer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the commissioner a justification for a premium rate increase that results in an increase equal to or greater than 10 percent prior to implementing the increase;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 information regarding the premium rate increase on the health benefit plan issuer's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to make available to the public information on premium increases and justifications submitted by health benefit plan issuers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1511.254.</w:t>
      </w:r>
      <w:r>
        <w:rPr>
          <w:u w:val="single"/>
        </w:rPr>
        <w:t xml:space="preserve"> </w:t>
      </w:r>
      <w:r>
        <w:rPr>
          <w:u w:val="single"/>
        </w:rPr>
        <w:t xml:space="preserve"> </w:t>
      </w:r>
      <w:r>
        <w:rPr>
          <w:u w:val="single"/>
        </w:rPr>
        <w:t xml:space="preserve">SINGLE RISK POOL FOR INDIVIDUAL AND SMALL EMPLOYER HEALTH BENEFIT PLANS.  In establishing premium rates, a health benefit plan issuer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individuals enrolled in individual health benefit plans as members of one risk pool;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individuals enrolled in small employer health benefit plans as members of one risk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1511.255.</w:t>
      </w:r>
      <w:r>
        <w:rPr>
          <w:u w:val="single"/>
        </w:rPr>
        <w:t xml:space="preserve"> </w:t>
      </w:r>
      <w:r>
        <w:rPr>
          <w:u w:val="single"/>
        </w:rPr>
        <w:t xml:space="preserve"> </w:t>
      </w:r>
      <w:r>
        <w:rPr>
          <w:u w:val="single"/>
        </w:rPr>
        <w:t xml:space="preserve">LEVELS OF COVERAGE.  (a)  Except as provided by Subsection (b), an individual or small employer health benefit plan must provide one of the following levels of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bronze level of coverage that is designed to provide benefits that are actuarially equivalent to 60 percent of the full actuarial value of the benefits provided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silver level of coverage that is designed to provide benefits that are actuarially equivalent to 70 percent of the full actuarial value of the benefits provided under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gold level of coverage that is designed to provide benefits that are actuarially equivalent to 80 percent of the full actuarial value of the benefits provided under the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platinum level of coverage that is designed to provide benefits that are actuarially equivalent to 90 percent of the full actuarial value of the benefits provided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health benefit plan may provide a level of coverage other than a level of coverage described in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enrolled in the health benefit plan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younger than 30 years of age as of the first day of the plan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requirement to maintain minimum essential coverage under 26 U.S.C. Section 5000A(e)(1) or (5);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provides coverage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essential health benefits as required by Section 1380.003, except that the plan provides no benefits for any plan year until the individual has incurred cost-sharing expenses in an amount equal to the annual limitation under Section 1380.005 for the plan year, subject to Section 1380.006;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three primary care visits.</w:t>
      </w:r>
    </w:p>
    <w:p w:rsidR="003F3435" w:rsidRDefault="0032493E">
      <w:pPr>
        <w:spacing w:line="480" w:lineRule="auto"/>
        <w:jc w:val="center"/>
      </w:pPr>
      <w:r>
        <w:rPr>
          <w:u w:val="single"/>
        </w:rPr>
        <w:t xml:space="preserve">SUBCHAPTER G. SUMMARY OF BENEFITS AND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1511.301.</w:t>
      </w:r>
      <w:r>
        <w:rPr>
          <w:u w:val="single"/>
        </w:rPr>
        <w:t xml:space="preserve"> </w:t>
      </w:r>
      <w:r>
        <w:rPr>
          <w:u w:val="single"/>
        </w:rPr>
        <w:t xml:space="preserve"> </w:t>
      </w:r>
      <w:r>
        <w:rPr>
          <w:u w:val="single"/>
        </w:rPr>
        <w:t xml:space="preserve">SUMMARY OF BENEFITS AND COVERAGE.  (a)  A health benefit plan issuer must provide to an individual a summary of benefits and coverage explanation that accurately describes the benefits and coverage under the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individual's application for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 to a period of enrollment or reenrollment;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the health benefit plan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that establish standards for the disclosures required in a summary described by Subsection (a).</w:t>
      </w:r>
    </w:p>
    <w:p w:rsidR="003F3435" w:rsidRDefault="0032493E">
      <w:pPr>
        <w:spacing w:line="480" w:lineRule="auto"/>
        <w:jc w:val="center"/>
      </w:pPr>
      <w:r>
        <w:rPr>
          <w:u w:val="single"/>
        </w:rPr>
        <w:t xml:space="preserve">SUBCHAPTER H. REVIEW AND APPEALS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1511.351.</w:t>
      </w:r>
      <w:r>
        <w:rPr>
          <w:u w:val="single"/>
        </w:rPr>
        <w:t xml:space="preserve"> </w:t>
      </w:r>
      <w:r>
        <w:rPr>
          <w:u w:val="single"/>
        </w:rPr>
        <w:t xml:space="preserve"> </w:t>
      </w:r>
      <w:r>
        <w:rPr>
          <w:u w:val="single"/>
        </w:rPr>
        <w:t xml:space="preserve">EXTERNAL REVIEW MODEL ACT RULES. </w:t>
      </w:r>
      <w:r>
        <w:rPr>
          <w:u w:val="single"/>
        </w:rPr>
        <w:t xml:space="preserve"> </w:t>
      </w:r>
      <w:r>
        <w:rPr>
          <w:u w:val="single"/>
        </w:rPr>
        <w:t xml:space="preserve">(a) </w:t>
      </w:r>
      <w:r>
        <w:rPr>
          <w:u w:val="single"/>
        </w:rPr>
        <w:t xml:space="preserve"> </w:t>
      </w:r>
      <w:r>
        <w:rPr>
          <w:u w:val="single"/>
        </w:rPr>
        <w:t xml:space="preserve">The department shall adopt rules as necessary to conform Texas law with the requirements of the NAIC Uniform Health Carrier External Review Model Act (April 2010).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the rules adopted under this section conflict with Chapter 843 or Title 14, the rules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1511.352.</w:t>
      </w:r>
      <w:r>
        <w:rPr>
          <w:u w:val="single"/>
        </w:rPr>
        <w:t xml:space="preserve"> </w:t>
      </w:r>
      <w:r>
        <w:rPr>
          <w:u w:val="single"/>
        </w:rPr>
        <w:t xml:space="preserve"> </w:t>
      </w:r>
      <w:r>
        <w:rPr>
          <w:u w:val="single"/>
        </w:rPr>
        <w:t xml:space="preserve">APPEALS.  A health benefit plan issuer must implement an effective appeals process for appeals of coverage determinations and claims.  The appeals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an internal claims appeal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notice to individuals enrolled in a health benefit plan, in a culturally and linguistically appropriate manner, of available internal and external appeals processes and the availability of any consumer assistance from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an individual enrolled in a health benefit plan to review the individual's file, present evidence and testimony as part of the appeals process, and receive continued coverage pending the outcome of the appeals process.</w:t>
      </w:r>
    </w:p>
    <w:p w:rsidR="003F3435" w:rsidRDefault="0032493E">
      <w:pPr>
        <w:spacing w:line="480" w:lineRule="auto"/>
        <w:jc w:val="center"/>
      </w:pPr>
      <w:r>
        <w:rPr>
          <w:u w:val="single"/>
        </w:rPr>
        <w:t xml:space="preserve">SUBCHAPTER I. REBATE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"Large employer health benefit plan"</w:t>
      </w:r>
      <w:r>
        <w:rPr>
          <w:u w:val="single"/>
        </w:rPr>
        <w:t xml:space="preserve"> </w:t>
      </w:r>
      <w:r>
        <w:rPr>
          <w:u w:val="single"/>
        </w:rPr>
        <w:t xml:space="preserve">and "small employer health benefit plan" have the meanings assigned by Section 1501.002.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1511.402.</w:t>
      </w:r>
      <w:r>
        <w:rPr>
          <w:u w:val="single"/>
        </w:rPr>
        <w:t xml:space="preserve"> </w:t>
      </w:r>
      <w:r>
        <w:rPr>
          <w:u w:val="single"/>
        </w:rPr>
        <w:t xml:space="preserve"> </w:t>
      </w:r>
      <w:r>
        <w:rPr>
          <w:u w:val="single"/>
        </w:rPr>
        <w:t xml:space="preserve">MEDICAL LOSS RATIO.  (a)  A health benefit plan issuer must calculate, with respect to each plan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premium revenue expended on medical claims, including reimbursement for clinical services provided to individuals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premium revenue expended on activities that improve health care quality;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accounting for payments or receipts for risk adjustment, risk corridors, and reinsurance, the total amount of premium revenue received excluding federal  and state taxes and licensing or regulatory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must determine the ratio of the combined amounts in Subsections (a)(1) and (a)(2) to the amount in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1511.403.</w:t>
      </w:r>
      <w:r>
        <w:rPr>
          <w:u w:val="single"/>
        </w:rPr>
        <w:t xml:space="preserve"> </w:t>
      </w:r>
      <w:r>
        <w:rPr>
          <w:u w:val="single"/>
        </w:rPr>
        <w:t xml:space="preserve"> </w:t>
      </w:r>
      <w:r>
        <w:rPr>
          <w:u w:val="single"/>
        </w:rPr>
        <w:t xml:space="preserve">REBATE.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or small employer health benefit plan issuer with a ratio calculated under Section 1511.402(b) that is greater than 80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large group health benefit plan issuer with a ratio calculated under Section 1511.402(b) that is greater than 85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must, with respect to each plan year for which this section applies to the issuer, provide each enrolled individual a rebate, on a pro rata basis,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an annual rebate must be equal to the product of the total amount of premium revenue calculated under Section 1511.402(a)(3)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individual or small employer plan, the amount by which the ratio described in Section 1511.402(b) exceeds 80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large group plan, the amount by which the ratio described in Section 1511.402(b) exceeds 85 percent.</w:t>
      </w:r>
    </w:p>
    <w:p w:rsidR="003F3435" w:rsidRDefault="0032493E">
      <w:pPr>
        <w:spacing w:line="480" w:lineRule="auto"/>
        <w:jc w:val="center"/>
      </w:pPr>
      <w:r>
        <w:t xml:space="preserve">ARTICLE 2.  COVERAGE OF ESSENTIAL HEALTH BENEFITS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employer health benefit plan" has the meaning assigned by Section 1501.002.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small employer health benefit plan must provide coverage for the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1380.004.</w:t>
      </w:r>
      <w:r>
        <w:rPr>
          <w:u w:val="single"/>
        </w:rPr>
        <w:t xml:space="preserve"> </w:t>
      </w:r>
      <w:r>
        <w:rPr>
          <w:u w:val="single"/>
        </w:rPr>
        <w:t xml:space="preserve"> </w:t>
      </w:r>
      <w:r>
        <w:rPr>
          <w:u w:val="single"/>
        </w:rPr>
        <w:t xml:space="preserve">CERTAIN ANNUAL AND LIFETIME LIMITS PROHIBITED.  A health benefit plan issuer may not establish an annual or lifetime benefit amount for an enrollee in relation to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1380.005.</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annual limits established in 42 U.S.C. Section 18022(c)(1) in relation to essential health benefits listed in 42 U.S.C. Section 18022(b)(1), as those sections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1380.006.</w:t>
      </w:r>
      <w:r>
        <w:rPr>
          <w:u w:val="single"/>
        </w:rPr>
        <w:t xml:space="preserve"> </w:t>
      </w:r>
      <w:r>
        <w:rPr>
          <w:u w:val="single"/>
        </w:rPr>
        <w:t xml:space="preserve"> </w:t>
      </w:r>
      <w:r>
        <w:rPr>
          <w:u w:val="single"/>
        </w:rPr>
        <w:t xml:space="preserve">CERTAIN COST-SHARING PROVISIONS FOR PREVENTIVE SERVICES PROHIBITED. </w:t>
      </w:r>
      <w:r>
        <w:rPr>
          <w:u w:val="single"/>
        </w:rPr>
        <w:t xml:space="preserve"> </w:t>
      </w:r>
      <w:r>
        <w:rPr>
          <w:u w:val="single"/>
        </w:rPr>
        <w:t xml:space="preserve">A health benefit plan issuer may not impose a deductible, copayment, coinsurance, or other cost-sharing provision applicable to benefits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preventive item or service that has in effect a rating of "A" or "B" in the most recent recommendations of the United States Preventive Services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immunization recommended for routine use in the most recent immunization schedules published by the United States Centers for Disease Control and Prevention of the United States Public Health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preventive care and screenings supported by the most recent comprehensive guidelines adopted by the United States Health Resources and Services Administration, including additional preventive care and screenings for women not described in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1380.007.</w:t>
      </w:r>
      <w:r>
        <w:rPr>
          <w:u w:val="single"/>
        </w:rPr>
        <w:t xml:space="preserve"> </w:t>
      </w:r>
      <w:r>
        <w:rPr>
          <w:u w:val="single"/>
        </w:rPr>
        <w:t xml:space="preserve"> </w:t>
      </w:r>
      <w:r>
        <w:rPr>
          <w:u w:val="single"/>
        </w:rPr>
        <w:t xml:space="preserve">RULES.  (a) </w:t>
      </w:r>
      <w:r>
        <w:rPr>
          <w:u w:val="single"/>
        </w:rPr>
        <w:t xml:space="preserve"> </w:t>
      </w:r>
      <w:r>
        <w:rPr>
          <w:u w:val="single"/>
        </w:rPr>
        <w:t xml:space="preserve">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t xml:space="preserve">ARTICLE 3. HEALTH BENEFIT PLAN COVERAGE FOR CERTAIN YOUNG ADULTS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A, Chapter 533, Government Code, is amended by adding Section 533.0057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533.0057.</w:t>
      </w:r>
      <w:r>
        <w:rPr>
          <w:u w:val="single"/>
        </w:rPr>
        <w:t xml:space="preserve"> </w:t>
      </w:r>
      <w:r>
        <w:rPr>
          <w:u w:val="single"/>
        </w:rPr>
        <w:t xml:space="preserve"> </w:t>
      </w:r>
      <w:r>
        <w:rPr>
          <w:u w:val="single"/>
        </w:rPr>
        <w:t xml:space="preserve">ELIGIBILITY AGE FOR STAR HEALTH COVERAGE.  A child enrolled in the STAR Health Medicaid managed care program is eligible to receive health care services under the program until the child is 26 years of age.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846.260, Insurance Code, is amended to read as follows:</w:t>
      </w:r>
    </w:p>
    <w:p w:rsidR="003F3435" w:rsidRDefault="0032493E">
      <w:pPr>
        <w:spacing w:line="480" w:lineRule="auto"/>
        <w:ind w:firstLine="720"/>
        <w:jc w:val="both"/>
      </w:pPr>
      <w:r>
        <w:t xml:space="preserve">Sec.</w:t>
      </w:r>
      <w:r xml:space="preserve">
        <w:t> </w:t>
      </w:r>
      <w:r>
        <w:t xml:space="preserve">846.260.</w:t>
      </w:r>
      <w:r xml:space="preserve">
        <w:t> </w:t>
      </w:r>
      <w:r xml:space="preserve">
        <w:t> </w:t>
      </w:r>
      <w:r>
        <w:t xml:space="preserve">LIMITING AGE APPLICABLE TO [</w:t>
      </w:r>
      <w:r>
        <w:rPr>
          <w:strike/>
        </w:rPr>
        <w:t xml:space="preserve">UNMARRIED</w:t>
      </w:r>
      <w:r>
        <w:t xml:space="preserve">] CHILD.  If children are eligible for coverage under the terms of a multiple employer welfare arrangement's plan document, any limiting age applicable to </w:t>
      </w:r>
      <w:r>
        <w:rPr>
          <w:u w:val="single"/>
        </w:rPr>
        <w:t xml:space="preserve">a</w:t>
      </w:r>
      <w:r>
        <w:t xml:space="preserve"> </w:t>
      </w:r>
      <w:r>
        <w:t xml:space="preserve">[</w:t>
      </w:r>
      <w:r>
        <w:rPr>
          <w:strike/>
        </w:rPr>
        <w:t xml:space="preserve">an unmarried</w:t>
      </w:r>
      <w:r>
        <w:t xml:space="preserve">]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1201.053(b),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the application of an adult member of a family, an individual accident and health insurance policy may, at the time of original issuance or by subsequent amendment, insure two or more eligible members of the adult's family, including a spouse, [</w:t>
      </w:r>
      <w:r>
        <w:rPr>
          <w:strike/>
        </w:rPr>
        <w:t xml:space="preserve">unmarried</w:t>
      </w:r>
      <w:r>
        <w:t xml:space="preserve">] children younger than </w:t>
      </w:r>
      <w:r>
        <w:rPr>
          <w:u w:val="single"/>
        </w:rPr>
        <w:t xml:space="preserve">26</w:t>
      </w:r>
      <w:r>
        <w:t xml:space="preserve"> </w:t>
      </w:r>
      <w:r>
        <w:t xml:space="preserve">[</w:t>
      </w:r>
      <w:r>
        <w:rPr>
          <w:strike/>
        </w:rPr>
        <w:t xml:space="preserve">25</w:t>
      </w:r>
      <w:r>
        <w:t xml:space="preserve">] years of age, including a grandchild of the adult as described by Section 1201.062(a)(1), a child the adult is required to insure under a medical support order or dental support order, if the policy provides dental coverage, issued under Chapter 154, Family Code, or enforceable by a court in this state, and any other individual dependent on the adult.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1201.062(a),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that is delivered, issued for delivery, or renewed in this state, including a policy issued by a corporation operating under Chapter 842, or a self-funded or self-insured welfare or benefit plan or program, to the extent that regulation of the plan or program is not preempted by federal law, that provides coverage for a child of an insured or group member, on payment of a premium, must provide coverage for:</w:t>
      </w:r>
    </w:p>
    <w:p w:rsidR="003F3435" w:rsidRDefault="0032493E">
      <w:pPr>
        <w:spacing w:line="480" w:lineRule="auto"/>
        <w:ind w:firstLine="1440"/>
        <w:jc w:val="both"/>
      </w:pPr>
      <w:r>
        <w:t xml:space="preserve">(1)</w:t>
      </w:r>
      <w:r xml:space="preserve">
        <w:t> </w:t>
      </w:r>
      <w:r xml:space="preserve">
        <w:t> </w:t>
      </w:r>
      <w:r>
        <w:t xml:space="preserve">each grandchild of the insured or group member if the grandchild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unmarried;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younger than </w:t>
      </w:r>
      <w:r>
        <w:rPr>
          <w:u w:val="single"/>
        </w:rPr>
        <w:t xml:space="preserve">26</w:t>
      </w:r>
      <w:r>
        <w:t xml:space="preserve"> </w:t>
      </w:r>
      <w:r>
        <w:t xml:space="preserve">[</w:t>
      </w:r>
      <w:r>
        <w:rPr>
          <w:strike/>
        </w:rPr>
        <w:t xml:space="preserve">25</w:t>
      </w:r>
      <w:r>
        <w:t xml:space="preserve">] years of age;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dependent of the insured or group member for federal income tax purposes at the time application for coverage of the grandchild is made; and</w:t>
      </w:r>
    </w:p>
    <w:p w:rsidR="003F3435" w:rsidRDefault="0032493E">
      <w:pPr>
        <w:spacing w:line="480" w:lineRule="auto"/>
        <w:ind w:firstLine="1440"/>
        <w:jc w:val="both"/>
      </w:pPr>
      <w:r>
        <w:t xml:space="preserve">(2)</w:t>
      </w:r>
      <w:r xml:space="preserve">
        <w:t> </w:t>
      </w:r>
      <w:r xml:space="preserve">
        <w:t> </w:t>
      </w:r>
      <w:r>
        <w:t xml:space="preserve">each child for whom the insured or group member must provide medical support or dental support, if the policy provides dental coverage, under an order issued under Chapter 154, Family Code, or enforceable by a court in this state.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1201.065(a),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may contain criteria relating to a maximum age or enrollment in school to establish continued eligibility for coverage of a child </w:t>
      </w:r>
      <w:r>
        <w:rPr>
          <w:u w:val="single"/>
        </w:rPr>
        <w:t xml:space="preserve">26</w:t>
      </w:r>
      <w:r>
        <w:t xml:space="preserve"> [</w:t>
      </w:r>
      <w:r>
        <w:rPr>
          <w:strike/>
        </w:rPr>
        <w:t xml:space="preserve">25</w:t>
      </w:r>
      <w:r>
        <w:t xml:space="preserve">] years of age or older.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1251.151(a),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group policy or contract of insurance for hospital, surgical, or medical expenses incurred as a result of accident or sickness, including a group contract issued by a group hospital service corporation, that provides coverage under the policy or contract for a child of an insured must, on payment of a premium, provide coverage for any grandchild of the insured if the grandchild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unmarried;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1251.152(a),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"dependent"</w:t>
      </w:r>
      <w:r>
        <w:t xml:space="preserve"> </w:t>
      </w:r>
      <w:r>
        <w:t xml:space="preserve">includes:</w:t>
      </w:r>
    </w:p>
    <w:p w:rsidR="003F3435" w:rsidRDefault="0032493E">
      <w:pPr>
        <w:spacing w:line="480" w:lineRule="auto"/>
        <w:ind w:firstLine="1440"/>
        <w:jc w:val="both"/>
      </w:pPr>
      <w:r>
        <w:t xml:space="preserve">(1)</w:t>
      </w:r>
      <w:r xml:space="preserve">
        <w:t> </w:t>
      </w:r>
      <w:r xml:space="preserve">
        <w:t> </w:t>
      </w:r>
      <w:r>
        <w:t xml:space="preserve">a child of an employee or member who 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unmarried;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(2)</w:t>
      </w:r>
      <w:r xml:space="preserve">
        <w:t> </w:t>
      </w:r>
      <w:r xml:space="preserve">
        <w:t> </w:t>
      </w:r>
      <w:r>
        <w:t xml:space="preserve">a grandchild of an employee or member who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unmarried;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1271.006(a),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children are eligible for coverage under the terms of an evidence of coverage, any limiting age applicable to </w:t>
      </w:r>
      <w:r>
        <w:rPr>
          <w:u w:val="single"/>
        </w:rPr>
        <w:t xml:space="preserve">a</w:t>
      </w:r>
      <w:r>
        <w:t xml:space="preserve"> </w:t>
      </w:r>
      <w:r>
        <w:t xml:space="preserve">[</w:t>
      </w:r>
      <w:r>
        <w:rPr>
          <w:strike/>
        </w:rPr>
        <w:t xml:space="preserve">an unmarried</w:t>
      </w:r>
      <w:r>
        <w:t xml:space="preserve">] child of an enrollee, including </w:t>
      </w:r>
      <w:r>
        <w:rPr>
          <w:u w:val="single"/>
        </w:rPr>
        <w:t xml:space="preserve">a</w:t>
      </w:r>
      <w:r>
        <w:t xml:space="preserve"> </w:t>
      </w:r>
      <w:r>
        <w:t xml:space="preserve">[</w:t>
      </w:r>
      <w:r>
        <w:rPr>
          <w:strike/>
        </w:rPr>
        <w:t xml:space="preserve">an unmarried</w:t>
      </w:r>
      <w:r>
        <w:t xml:space="preserve">] grandchild of an enrollee, is </w:t>
      </w:r>
      <w:r>
        <w:rPr>
          <w:u w:val="single"/>
        </w:rPr>
        <w:t xml:space="preserve">26</w:t>
      </w:r>
      <w:r>
        <w:t xml:space="preserve"> [</w:t>
      </w:r>
      <w:r>
        <w:rPr>
          <w:strike/>
        </w:rPr>
        <w:t xml:space="preserve">25</w:t>
      </w:r>
      <w:r>
        <w:t xml:space="preserve">] years of age.  The limiting age applicable to a child must be stated in the evidence of coverage.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1501.002(2),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spouse;</w:t>
      </w:r>
    </w:p>
    <w:p w:rsidR="003F3435" w:rsidRDefault="0032493E">
      <w:pPr>
        <w:spacing w:line="480" w:lineRule="auto"/>
        <w:ind w:firstLine="2160"/>
        <w:jc w:val="both"/>
      </w:pPr>
      <w:r>
        <w:t xml:space="preserve">(B)</w:t>
      </w:r>
      <w:r xml:space="preserve">
        <w:t> </w:t>
      </w:r>
      <w:r xml:space="preserve">
        <w:t> </w:t>
      </w:r>
      <w:r>
        <w:t xml:space="preserve">a child younger than </w:t>
      </w:r>
      <w:r>
        <w:rPr>
          <w:u w:val="single"/>
        </w:rPr>
        <w:t xml:space="preserve">26</w:t>
      </w:r>
      <w:r>
        <w:t xml:space="preserve"> [</w:t>
      </w:r>
      <w:r>
        <w:rPr>
          <w:strike/>
        </w:rPr>
        <w:t xml:space="preserve">25</w:t>
      </w:r>
      <w:r>
        <w:t xml:space="preserve">] years of age, including a newborn child;</w:t>
      </w:r>
    </w:p>
    <w:p w:rsidR="003F3435" w:rsidRDefault="0032493E">
      <w:pPr>
        <w:spacing w:line="480" w:lineRule="auto"/>
        <w:ind w:firstLine="2160"/>
        <w:jc w:val="both"/>
      </w:pPr>
      <w:r>
        <w:t xml:space="preserve">(C)</w:t>
      </w:r>
      <w:r xml:space="preserve">
        <w:t> </w:t>
      </w:r>
      <w:r xml:space="preserve">
        <w:t> </w:t>
      </w:r>
      <w:r>
        <w:t xml:space="preserve">a child of any age who is:</w:t>
      </w:r>
    </w:p>
    <w:p w:rsidR="003F3435" w:rsidRDefault="0032493E">
      <w:pPr>
        <w:spacing w:line="480" w:lineRule="auto"/>
        <w:ind w:firstLine="2880"/>
        <w:jc w:val="both"/>
      </w:pPr>
      <w:r>
        <w:t xml:space="preserve">(i)</w:t>
      </w:r>
      <w:r xml:space="preserve">
        <w:t> </w:t>
      </w:r>
      <w:r xml:space="preserve">
        <w:t> </w:t>
      </w:r>
      <w:r>
        <w:t xml:space="preserve">medically certified as disabled; and</w:t>
      </w:r>
    </w:p>
    <w:p w:rsidR="003F3435" w:rsidRDefault="0032493E">
      <w:pPr>
        <w:spacing w:line="480" w:lineRule="auto"/>
        <w:ind w:firstLine="2880"/>
        <w:jc w:val="both"/>
      </w:pPr>
      <w:r>
        <w:t xml:space="preserve">(ii)</w:t>
      </w:r>
      <w:r xml:space="preserve">
        <w:t> </w:t>
      </w:r>
      <w:r xml:space="preserve">
        <w:t> </w:t>
      </w:r>
      <w:r>
        <w:t xml:space="preserve">dependent on the parent;</w:t>
      </w:r>
    </w:p>
    <w:p w:rsidR="003F3435" w:rsidRDefault="0032493E">
      <w:pPr>
        <w:spacing w:line="480" w:lineRule="auto"/>
        <w:ind w:firstLine="2160"/>
        <w:jc w:val="both"/>
      </w:pPr>
      <w:r>
        <w:t xml:space="preserve">(D)</w:t>
      </w:r>
      <w:r xml:space="preserve">
        <w:t> </w:t>
      </w:r>
      <w:r xml:space="preserve">
        <w:t> </w:t>
      </w:r>
      <w:r>
        <w:t xml:space="preserve">an individual who must be covered under:</w:t>
      </w:r>
    </w:p>
    <w:p w:rsidR="003F3435" w:rsidRDefault="0032493E">
      <w:pPr>
        <w:spacing w:line="480" w:lineRule="auto"/>
        <w:ind w:firstLine="2880"/>
        <w:jc w:val="both"/>
      </w:pPr>
      <w:r>
        <w:t xml:space="preserve">(i)</w:t>
      </w:r>
      <w:r xml:space="preserve">
        <w:t> </w:t>
      </w:r>
      <w:r xml:space="preserve">
        <w:t> </w:t>
      </w:r>
      <w:r>
        <w:t xml:space="preserve">Section 1251.154; or</w:t>
      </w:r>
    </w:p>
    <w:p w:rsidR="003F3435" w:rsidRDefault="0032493E">
      <w:pPr>
        <w:spacing w:line="480" w:lineRule="auto"/>
        <w:ind w:firstLine="2880"/>
        <w:jc w:val="both"/>
      </w:pPr>
      <w:r>
        <w:t xml:space="preserve">(ii)</w:t>
      </w:r>
      <w:r xml:space="preserve">
        <w:t> </w:t>
      </w:r>
      <w:r xml:space="preserve">
        <w:t> </w:t>
      </w:r>
      <w:r>
        <w:t xml:space="preserve">Section 1201.062; and</w:t>
      </w:r>
    </w:p>
    <w:p w:rsidR="003F3435" w:rsidRDefault="0032493E">
      <w:pPr>
        <w:spacing w:line="480" w:lineRule="auto"/>
        <w:ind w:firstLine="2160"/>
        <w:jc w:val="both"/>
      </w:pPr>
      <w:r>
        <w:t xml:space="preserve">(E)</w:t>
      </w:r>
      <w:r xml:space="preserve">
        <w:t> </w:t>
      </w:r>
      <w:r xml:space="preserve">
        <w:t> </w:t>
      </w:r>
      <w:r>
        <w:t xml:space="preserve">any other child eligible under an employer's health benefit plan, including a child described by Section 1503.003.</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The heading to Section 1501.609, Insurance Code, is amended to read as follows:</w:t>
      </w:r>
    </w:p>
    <w:p w:rsidR="003F3435" w:rsidRDefault="0032493E">
      <w:pPr>
        <w:spacing w:line="480" w:lineRule="auto"/>
        <w:ind w:firstLine="720"/>
        <w:jc w:val="both"/>
      </w:pPr>
      <w:r>
        <w:t xml:space="preserve">Sec.</w:t>
      </w:r>
      <w:r xml:space="preserve">
        <w:t> </w:t>
      </w:r>
      <w:r>
        <w:t xml:space="preserve">1501.609.</w:t>
      </w:r>
      <w:r xml:space="preserve">
        <w:t> </w:t>
      </w:r>
      <w:r xml:space="preserve">
        <w:t> </w:t>
      </w:r>
      <w:r>
        <w:t xml:space="preserve">COVERAGE FOR [</w:t>
      </w:r>
      <w:r>
        <w:rPr>
          <w:strike/>
        </w:rPr>
        <w:t xml:space="preserve">UNMARRIED</w:t>
      </w:r>
      <w:r>
        <w:t xml:space="preserve">] CHILDREN.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1501.609(b),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Any limiting age applicable under a large employer health benefit plan to </w:t>
      </w:r>
      <w:r>
        <w:rPr>
          <w:u w:val="single"/>
        </w:rPr>
        <w:t xml:space="preserve">a</w:t>
      </w:r>
      <w:r>
        <w:t xml:space="preserve"> </w:t>
      </w:r>
      <w:r>
        <w:t xml:space="preserve">[</w:t>
      </w:r>
      <w:r>
        <w:rPr>
          <w:strike/>
        </w:rPr>
        <w:t xml:space="preserve">an unmarried</w:t>
      </w:r>
      <w:r>
        <w:t xml:space="preserve">]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Sections 1503.003(a)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may not condition coverage for a child younger than </w:t>
      </w:r>
      <w:r>
        <w:rPr>
          <w:u w:val="single"/>
        </w:rPr>
        <w:t xml:space="preserve">26</w:t>
      </w:r>
      <w:r>
        <w:t xml:space="preserve"> [</w:t>
      </w:r>
      <w:r>
        <w:rPr>
          <w:strike/>
        </w:rPr>
        <w:t xml:space="preserve">25</w:t>
      </w:r>
      <w:r>
        <w:t xml:space="preserve">] years of age on the child's being enrolled at an educational institution.</w:t>
      </w:r>
    </w:p>
    <w:p w:rsidR="003F3435" w:rsidRDefault="0032493E">
      <w:pPr>
        <w:spacing w:line="480" w:lineRule="auto"/>
        <w:ind w:firstLine="720"/>
        <w:jc w:val="both"/>
      </w:pPr>
      <w:r>
        <w:t xml:space="preserve">(b)</w:t>
      </w:r>
      <w:r xml:space="preserve">
        <w:t> </w:t>
      </w:r>
      <w:r xml:space="preserve">
        <w:t> </w:t>
      </w:r>
      <w:r>
        <w:t xml:space="preserve">A health benefit plan that requires as a condition of coverage for a child </w:t>
      </w:r>
      <w:r>
        <w:rPr>
          <w:u w:val="single"/>
        </w:rPr>
        <w:t xml:space="preserve">26</w:t>
      </w:r>
      <w:r>
        <w:t xml:space="preserve"> [</w:t>
      </w:r>
      <w:r>
        <w:rPr>
          <w:strike/>
        </w:rPr>
        <w:t xml:space="preserve">25</w:t>
      </w:r>
      <w:r>
        <w:t xml:space="preserve">] years of age or older that the child be a full-time student at an educational institution must provide the coverage:</w:t>
      </w:r>
    </w:p>
    <w:p w:rsidR="003F3435" w:rsidRDefault="0032493E">
      <w:pPr>
        <w:spacing w:line="480" w:lineRule="auto"/>
        <w:ind w:firstLine="1440"/>
        <w:jc w:val="both"/>
      </w:pPr>
      <w:r>
        <w:t xml:space="preserve">(1)</w:t>
      </w:r>
      <w:r xml:space="preserve">
        <w:t> </w:t>
      </w:r>
      <w:r xml:space="preserve">
        <w:t> </w:t>
      </w:r>
      <w:r>
        <w:t xml:space="preserve">for the entire academic term during which the child begins as a full-time student and remains enrolled, regardless of whether the number of hours of instruction for which the child is enrolled is reduced to a level that changes the child's academic status to less than that of a full-time student; and</w:t>
      </w:r>
    </w:p>
    <w:p w:rsidR="003F3435" w:rsidRDefault="0032493E">
      <w:pPr>
        <w:spacing w:line="480" w:lineRule="auto"/>
        <w:ind w:firstLine="1440"/>
        <w:jc w:val="both"/>
      </w:pPr>
      <w:r>
        <w:t xml:space="preserve">(2)</w:t>
      </w:r>
      <w:r xml:space="preserve">
        <w:t> </w:t>
      </w:r>
      <w:r xml:space="preserve">
        <w:t> </w:t>
      </w:r>
      <w:r>
        <w:t xml:space="preserve">continuously until the 10th day of instruction of the subsequent academic term, on which date the health benefit plan may terminate coverage for the child if the child does not return to full-time student status before that date.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1551.004(a),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"dependent" with respect to an individual eligible to participate in the group benefits program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unmarried</w:t>
      </w:r>
      <w:r>
        <w:t xml:space="preserve">] child younger than 26 years of age;</w:t>
      </w:r>
    </w:p>
    <w:p w:rsidR="003F3435" w:rsidRDefault="0032493E">
      <w:pPr>
        <w:spacing w:line="480" w:lineRule="auto"/>
        <w:ind w:firstLine="1440"/>
        <w:jc w:val="both"/>
      </w:pPr>
      <w:r>
        <w:t xml:space="preserve">(3)</w:t>
      </w:r>
      <w:r xml:space="preserve">
        <w:t> </w:t>
      </w:r>
      <w:r xml:space="preserve">
        <w:t> </w:t>
      </w:r>
      <w:r>
        <w:t xml:space="preserve">child of any age who the board of trustees determines lives with or has the child's care provided by the individual on a regular basis if the child is mentally or physically incapacitated to the extent that the child is dependent on the individual for care or support, as determined by the board of trustees;</w:t>
      </w:r>
    </w:p>
    <w:p w:rsidR="003F3435" w:rsidRDefault="0032493E">
      <w:pPr>
        <w:spacing w:line="480" w:lineRule="auto"/>
        <w:ind w:firstLine="1440"/>
        <w:jc w:val="both"/>
      </w:pPr>
      <w:r>
        <w:t xml:space="preserve">(4)</w:t>
      </w:r>
      <w:r xml:space="preserve">
        <w:t> </w:t>
      </w:r>
      <w:r xml:space="preserve">
        <w:t> </w:t>
      </w:r>
      <w:r>
        <w:t xml:space="preserve">child of any age who is unmarried, for purposes of health benefit coverage under this chapter, on expiration of the child's continuation coverage under the Consolidated Omnibus Budget Reconciliation Act of 1985 (Pub. L. No.</w:t>
      </w:r>
      <w:r xml:space="preserve">
        <w:t> </w:t>
      </w:r>
      <w:r>
        <w:t xml:space="preserve">99-272) and its subsequent amendments; and</w:t>
      </w:r>
    </w:p>
    <w:p w:rsidR="003F3435" w:rsidRDefault="0032493E">
      <w:pPr>
        <w:spacing w:line="480" w:lineRule="auto"/>
        <w:ind w:firstLine="1440"/>
        <w:jc w:val="both"/>
      </w:pPr>
      <w:r>
        <w:t xml:space="preserve">(5)</w:t>
      </w:r>
      <w:r xml:space="preserve">
        <w:t> </w:t>
      </w:r>
      <w:r xml:space="preserve">
        <w:t> </w:t>
      </w:r>
      <w:r>
        <w:t xml:space="preserve">ward, as that term is defined by Chapter 1002, Estates Code, who is 26 years of age or younger.</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1601.004(a),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"dependent," with respect to an individual eligible to participate in the uniform program under Section 1601.101 or 1601.102,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unmarried</w:t>
      </w:r>
      <w:r>
        <w:t xml:space="preserve">] child 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(3)</w:t>
      </w:r>
      <w:r xml:space="preserve">
        <w:t> </w:t>
      </w:r>
      <w:r xml:space="preserve">
        <w:t> </w:t>
      </w:r>
      <w:r>
        <w:t xml:space="preserve">child of any age who lives with or has the child's care provided by the individual on a regular basis if the child </w:t>
      </w:r>
      <w:r>
        <w:rPr>
          <w:u w:val="single"/>
        </w:rPr>
        <w:t xml:space="preserve">has a mental disability or</w:t>
      </w:r>
      <w:r>
        <w:t xml:space="preserve"> </w:t>
      </w:r>
      <w:r>
        <w:t xml:space="preserve">is [</w:t>
      </w:r>
      <w:r>
        <w:rPr>
          <w:strike/>
        </w:rPr>
        <w:t xml:space="preserve">mentally retarded or</w:t>
      </w:r>
      <w:r>
        <w:t xml:space="preserve">] physically incapacitated to the extent that the child is dependent on the individual for care or support, as determined by the system.</w:t>
      </w:r>
    </w:p>
    <w:p w:rsidR="003F3435" w:rsidRDefault="0032493E">
      <w:pPr>
        <w:spacing w:line="480" w:lineRule="auto"/>
        <w:jc w:val="center"/>
      </w:pPr>
      <w:r>
        <w:t xml:space="preserve">ARTICLE 4.  CONFORMING AMENDMENTS; REPEALER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841.002, Insurance Code, is amended to read as follows:</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APPLICABILITY OF CHAPTER AND OTHER LAW.</w:t>
      </w:r>
      <w:r xml:space="preserve">
        <w:t> </w:t>
      </w:r>
      <w:r xml:space="preserve">
        <w:t> </w:t>
      </w:r>
      <w:r>
        <w:t xml:space="preserve">Except as otherwise expressly provided by this code, each insurance company incorporated or engaging in business in this state as a life insurance company, an accident insurance company, a life and accident insurance company, a health and accident insurance company, or a life, health, and accident insurance company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3;</w:t>
      </w:r>
    </w:p>
    <w:p w:rsidR="003F3435" w:rsidRDefault="0032493E">
      <w:pPr>
        <w:spacing w:line="480" w:lineRule="auto"/>
        <w:ind w:firstLine="1440"/>
        <w:jc w:val="both"/>
      </w:pPr>
      <w:r>
        <w:t xml:space="preserve">(3)</w:t>
      </w:r>
      <w:r xml:space="preserve">
        <w:t> </w:t>
      </w:r>
      <w:r xml:space="preserve">
        <w:t> </w:t>
      </w:r>
      <w:r>
        <w:t xml:space="preserve">Chapters 425 and 493;</w:t>
      </w:r>
    </w:p>
    <w:p w:rsidR="003F3435" w:rsidRDefault="0032493E">
      <w:pPr>
        <w:spacing w:line="480" w:lineRule="auto"/>
        <w:ind w:firstLine="1440"/>
        <w:jc w:val="both"/>
      </w:pPr>
      <w:r>
        <w:t xml:space="preserve">(4)</w:t>
      </w:r>
      <w:r xml:space="preserve">
        <w:t> </w:t>
      </w:r>
      <w:r xml:space="preserve">
        <w:t> </w:t>
      </w:r>
      <w:r>
        <w:t xml:space="preserve">Title 7;</w:t>
      </w:r>
    </w:p>
    <w:p w:rsidR="003F3435" w:rsidRDefault="0032493E">
      <w:pPr>
        <w:spacing w:line="480" w:lineRule="auto"/>
        <w:ind w:firstLine="1440"/>
        <w:jc w:val="both"/>
      </w:pPr>
      <w:r>
        <w:t xml:space="preserve">(5)</w:t>
      </w:r>
      <w:r xml:space="preserve">
        <w:t> </w:t>
      </w:r>
      <w:r xml:space="preserve">
        <w:t> </w:t>
      </w:r>
      <w:r>
        <w:t xml:space="preserve">Sections [</w:t>
      </w:r>
      <w:r>
        <w:rPr>
          <w:strike/>
        </w:rPr>
        <w:t xml:space="preserve">1202.051,</w:t>
      </w:r>
      <w:r>
        <w:t xml:space="preserve">] 1204.151, 1204.153, and 1204.154;</w:t>
      </w:r>
    </w:p>
    <w:p w:rsidR="003F3435" w:rsidRDefault="0032493E">
      <w:pPr>
        <w:spacing w:line="480" w:lineRule="auto"/>
        <w:ind w:firstLine="1440"/>
        <w:jc w:val="both"/>
      </w:pPr>
      <w:r>
        <w:t xml:space="preserve">(6)</w:t>
      </w:r>
      <w:r xml:space="preserve">
        <w:t> </w:t>
      </w:r>
      <w:r xml:space="preserve">
        <w:t> </w:t>
      </w:r>
      <w:r>
        <w:t xml:space="preserve">Subchapter A, Chapter 1202, Subchapters A and F, Chapter 1204, Subchapter A, Chapter 1273, Subchapters A, B, and D, Chapter 1355, and Subchapter A, Chapter 1366;</w:t>
      </w:r>
    </w:p>
    <w:p w:rsidR="003F3435" w:rsidRDefault="0032493E">
      <w:pPr>
        <w:spacing w:line="480" w:lineRule="auto"/>
        <w:ind w:firstLine="1440"/>
        <w:jc w:val="both"/>
      </w:pPr>
      <w:r>
        <w:t xml:space="preserve">(7)</w:t>
      </w:r>
      <w:r xml:space="preserve">
        <w:t> </w:t>
      </w:r>
      <w:r xml:space="preserve">
        <w:t> </w:t>
      </w:r>
      <w:r>
        <w:t xml:space="preserve">Subchapter A, Chapter 1507;</w:t>
      </w:r>
    </w:p>
    <w:p w:rsidR="003F3435" w:rsidRDefault="0032493E">
      <w:pPr>
        <w:spacing w:line="480" w:lineRule="auto"/>
        <w:ind w:firstLine="1440"/>
        <w:jc w:val="both"/>
      </w:pPr>
      <w:r>
        <w:t xml:space="preserve">(8)</w:t>
      </w:r>
      <w:r xml:space="preserve">
        <w:t> </w:t>
      </w:r>
      <w:r xml:space="preserve">
        <w:t> </w:t>
      </w:r>
      <w:r>
        <w:t xml:space="preserve">Chapters 1203, 1210, 1251-1254, 1301, 1351, 1354, 1359, 1364, 1368, 1505, 1651, 1652, and 1701; and</w:t>
      </w:r>
    </w:p>
    <w:p w:rsidR="003F3435" w:rsidRDefault="0032493E">
      <w:pPr>
        <w:spacing w:line="480" w:lineRule="auto"/>
        <w:ind w:firstLine="1440"/>
        <w:jc w:val="both"/>
      </w:pPr>
      <w:r>
        <w:t xml:space="preserve">(9)</w:t>
      </w:r>
      <w:r xml:space="preserve">
        <w:t> </w:t>
      </w:r>
      <w:r xml:space="preserve">
        <w:t> </w:t>
      </w:r>
      <w:r>
        <w:t xml:space="preserve">Chapter 177, Local Government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1201.005, Insurance Code, is amended to read as follows:</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REFERENCES TO CHAPTER.  In this chapter, a reference to this chapter includes a reference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Section 1202.052;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1271.005(a), to the extent that the subsection relates to the applicability of Section 1201.105, and Sections 1271.005(d) and (e);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Chapter 1351;</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Subchapters C and E, Chapter 1355;</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Chapter 1356;</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Chapter 1365;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A, Chapter 1367;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Subchapter B, Chapter 1511;</w:t>
      </w:r>
      <w:r>
        <w:t xml:space="preserve"> and</w:t>
      </w:r>
    </w:p>
    <w:p w:rsidR="003F3435" w:rsidRDefault="0032493E">
      <w:pPr>
        <w:spacing w:line="480" w:lineRule="auto"/>
        <w:ind w:firstLine="1440"/>
        <w:jc w:val="both"/>
      </w:pPr>
      <w:r>
        <w:t xml:space="preserve">(8)</w:t>
      </w:r>
      <w:r xml:space="preserve">
        <w:t> </w:t>
      </w:r>
      <w:r xml:space="preserve">
        <w:t> </w:t>
      </w:r>
      <w:r>
        <w:t xml:space="preserve">Subchapters A, B, and G, Chapter 1451.</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1507.003(b),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benefits that are mandated by federal law or standard provisions or rights required under this code or other laws of this state to be provided in an individual, blanket, or group policy for accident and health insurance that are unrelated to a specific health illness, injury, or condition of an insured,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w:t>
      </w:r>
    </w:p>
    <w:p w:rsidR="003F3435" w:rsidRDefault="0032493E">
      <w:pPr>
        <w:spacing w:line="480" w:lineRule="auto"/>
        <w:ind w:firstLine="2160"/>
        <w:jc w:val="both"/>
      </w:pPr>
      <w:r>
        <w:t xml:space="preserve">(A)</w:t>
      </w:r>
      <w:r xml:space="preserve">
        <w:t> </w:t>
      </w:r>
      <w:r xml:space="preserve">
        <w:t> </w:t>
      </w:r>
      <w:r>
        <w:t xml:space="preserve">Subchapters F and G, Chapter 1251;</w:t>
      </w:r>
    </w:p>
    <w:p w:rsidR="003F3435" w:rsidRDefault="0032493E">
      <w:pPr>
        <w:spacing w:line="480" w:lineRule="auto"/>
        <w:ind w:firstLine="2160"/>
        <w:jc w:val="both"/>
      </w:pPr>
      <w:r>
        <w:t xml:space="preserve">(B)</w:t>
      </w:r>
      <w:r xml:space="preserve">
        <w:t> </w:t>
      </w:r>
      <w:r xml:space="preserve">
        <w:t> </w:t>
      </w:r>
      <w:r>
        <w:t xml:space="preserve">Section 1201.059; and</w:t>
      </w:r>
    </w:p>
    <w:p w:rsidR="003F3435" w:rsidRDefault="0032493E">
      <w:pPr>
        <w:spacing w:line="480" w:lineRule="auto"/>
        <w:ind w:firstLine="2160"/>
        <w:jc w:val="both"/>
      </w:pPr>
      <w:r>
        <w:t xml:space="preserve">(C)</w:t>
      </w:r>
      <w:r xml:space="preserve">
        <w:t> </w:t>
      </w:r>
      <w:r xml:space="preserve">
        <w:t> </w:t>
      </w:r>
      <w:r>
        <w:t xml:space="preserve">Subchapter B, Chapter 1253;</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Subchapter D, Chapter 1251;</w:t>
      </w:r>
    </w:p>
    <w:p w:rsidR="003F3435" w:rsidRDefault="0032493E">
      <w:pPr>
        <w:spacing w:line="480" w:lineRule="auto"/>
        <w:ind w:firstLine="2160"/>
        <w:jc w:val="both"/>
      </w:pPr>
      <w:r>
        <w:t xml:space="preserve">(B)</w:t>
      </w:r>
      <w:r xml:space="preserve">
        <w:t> </w:t>
      </w:r>
      <w:r xml:space="preserve">
        <w:t> </w:t>
      </w:r>
      <w:r>
        <w:t xml:space="preserve">Sections 1201.053, 1201.061, 1201.063-1201.065, and Subchapter A, Chapter 1367;</w:t>
      </w:r>
    </w:p>
    <w:p w:rsidR="003F3435" w:rsidRDefault="0032493E">
      <w:pPr>
        <w:spacing w:line="480" w:lineRule="auto"/>
        <w:ind w:firstLine="2160"/>
        <w:jc w:val="both"/>
      </w:pPr>
      <w:r>
        <w:t xml:space="preserve">(C)</w:t>
      </w:r>
      <w:r xml:space="preserve">
        <w:t> </w:t>
      </w:r>
      <w:r xml:space="preserve">
        <w:t> </w:t>
      </w:r>
      <w:r>
        <w:t xml:space="preserve">Chapter 1504;</w:t>
      </w:r>
    </w:p>
    <w:p w:rsidR="003F3435" w:rsidRDefault="0032493E">
      <w:pPr>
        <w:spacing w:line="480" w:lineRule="auto"/>
        <w:ind w:firstLine="2160"/>
        <w:jc w:val="both"/>
      </w:pPr>
      <w:r>
        <w:t xml:space="preserve">(D)</w:t>
      </w:r>
      <w:r xml:space="preserve">
        <w:t> </w:t>
      </w:r>
      <w:r xml:space="preserve">
        <w:t> </w:t>
      </w:r>
      <w:r>
        <w:t xml:space="preserve">Chapter 1503;</w:t>
      </w:r>
    </w:p>
    <w:p w:rsidR="003F3435" w:rsidRDefault="0032493E">
      <w:pPr>
        <w:spacing w:line="480" w:lineRule="auto"/>
        <w:ind w:firstLine="2160"/>
        <w:jc w:val="both"/>
      </w:pPr>
      <w:r>
        <w:t xml:space="preserve">(E)</w:t>
      </w:r>
      <w:r xml:space="preserve">
        <w:t> </w:t>
      </w:r>
      <w:r xml:space="preserve">
        <w:t> </w:t>
      </w:r>
      <w:r>
        <w:t xml:space="preserve">Section 1501.157;</w:t>
      </w:r>
    </w:p>
    <w:p w:rsidR="003F3435" w:rsidRDefault="0032493E">
      <w:pPr>
        <w:spacing w:line="480" w:lineRule="auto"/>
        <w:ind w:firstLine="2160"/>
        <w:jc w:val="both"/>
      </w:pPr>
      <w:r>
        <w:t xml:space="preserve">(F)</w:t>
      </w:r>
      <w:r xml:space="preserve">
        <w:t> </w:t>
      </w:r>
      <w:r xml:space="preserve">
        <w:t> </w:t>
      </w:r>
      <w:r>
        <w:t xml:space="preserve">Section 1501.158; and</w:t>
      </w:r>
    </w:p>
    <w:p w:rsidR="003F3435" w:rsidRDefault="0032493E">
      <w:pPr>
        <w:spacing w:line="480" w:lineRule="auto"/>
        <w:ind w:firstLine="2160"/>
        <w:jc w:val="both"/>
      </w:pPr>
      <w:r>
        <w:t xml:space="preserve">(G)</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practitioners under:</w:t>
      </w:r>
    </w:p>
    <w:p w:rsidR="003F3435" w:rsidRDefault="0032493E">
      <w:pPr>
        <w:spacing w:line="480" w:lineRule="auto"/>
        <w:ind w:firstLine="2160"/>
        <w:jc w:val="both"/>
      </w:pPr>
      <w:r>
        <w:t xml:space="preserve">(A)</w:t>
      </w:r>
      <w:r xml:space="preserve">
        <w:t> </w:t>
      </w:r>
      <w:r xml:space="preserve">
        <w:t> </w:t>
      </w:r>
      <w:r>
        <w:t xml:space="preserve">Subchapters A, B, and C, Chapter 1451; or</w:t>
      </w:r>
    </w:p>
    <w:p w:rsidR="003F3435" w:rsidRDefault="0032493E">
      <w:pPr>
        <w:spacing w:line="480" w:lineRule="auto"/>
        <w:ind w:firstLine="2160"/>
        <w:jc w:val="both"/>
      </w:pPr>
      <w:r>
        <w:t xml:space="preserve">(B)</w:t>
      </w:r>
      <w:r xml:space="preserve">
        <w:t> </w:t>
      </w:r>
      <w:r xml:space="preserve">
        <w:t> </w:t>
      </w:r>
      <w:r>
        <w:t xml:space="preserve">Section 1301.052;</w:t>
      </w:r>
    </w:p>
    <w:p w:rsidR="003F3435" w:rsidRDefault="0032493E">
      <w:pPr>
        <w:spacing w:line="480" w:lineRule="auto"/>
        <w:ind w:firstLine="1440"/>
        <w:jc w:val="both"/>
      </w:pPr>
      <w:r>
        <w:t xml:space="preserve">(6)</w:t>
      </w:r>
      <w:r xml:space="preserve">
        <w:t> </w:t>
      </w:r>
      <w:r xml:space="preserve">
        <w:t> </w:t>
      </w:r>
      <w:r>
        <w:t xml:space="preserve">supplies and services associated with the treatment of diabetes under Subchapter B, Chapter 1358;</w:t>
      </w:r>
    </w:p>
    <w:p w:rsidR="003F3435" w:rsidRDefault="0032493E">
      <w:pPr>
        <w:spacing w:line="480" w:lineRule="auto"/>
        <w:ind w:firstLine="1440"/>
        <w:jc w:val="both"/>
      </w:pPr>
      <w:r>
        <w:t xml:space="preserve">(7)</w:t>
      </w:r>
      <w:r xml:space="preserve">
        <w:t> </w:t>
      </w:r>
      <w:r xml:space="preserve">
        <w:t> </w:t>
      </w:r>
      <w:r>
        <w:t xml:space="preserve">coverage for serious mental illness under Subchapter A, Chapter 1355;</w:t>
      </w:r>
    </w:p>
    <w:p w:rsidR="003F3435" w:rsidRDefault="0032493E">
      <w:pPr>
        <w:spacing w:line="480" w:lineRule="auto"/>
        <w:ind w:firstLine="1440"/>
        <w:jc w:val="both"/>
      </w:pPr>
      <w:r>
        <w:t xml:space="preserve">(8)</w:t>
      </w:r>
      <w:r xml:space="preserve">
        <w:t> </w:t>
      </w:r>
      <w:r xml:space="preserve">
        <w:t> </w:t>
      </w:r>
      <w:r>
        <w:t xml:space="preserve">coverage for childhood immunizations and hearing screening as required by Subchapters B and C, Chapter 1367, other than Section 1367.053(c) and Chapter 1353;</w:t>
      </w:r>
    </w:p>
    <w:p w:rsidR="003F3435" w:rsidRDefault="0032493E">
      <w:pPr>
        <w:spacing w:line="480" w:lineRule="auto"/>
        <w:ind w:firstLine="1440"/>
        <w:jc w:val="both"/>
      </w:pPr>
      <w:r>
        <w:t xml:space="preserve">(9)</w:t>
      </w:r>
      <w:r xml:space="preserve">
        <w:t> </w:t>
      </w:r>
      <w:r xml:space="preserve">
        <w:t> </w:t>
      </w:r>
      <w:r>
        <w:t xml:space="preserve">coverage for reconstructive surgery for certain craniofacial abnormalities of children as required by Subchapter D, Chapter 1367;</w:t>
      </w:r>
    </w:p>
    <w:p w:rsidR="003F3435" w:rsidRDefault="0032493E">
      <w:pPr>
        <w:spacing w:line="480" w:lineRule="auto"/>
        <w:ind w:firstLine="1440"/>
        <w:jc w:val="both"/>
      </w:pPr>
      <w:r>
        <w:t xml:space="preserve">(10)</w:t>
      </w:r>
      <w:r xml:space="preserve">
        <w:t> </w:t>
      </w:r>
      <w:r xml:space="preserve">
        <w:t> </w:t>
      </w:r>
      <w:r>
        <w:t xml:space="preserve">coverage for the dietary treatment of phenylketonuria as required by Chapter 1359;</w:t>
      </w:r>
    </w:p>
    <w:p w:rsidR="003F3435" w:rsidRDefault="0032493E">
      <w:pPr>
        <w:spacing w:line="480" w:lineRule="auto"/>
        <w:ind w:firstLine="1440"/>
        <w:jc w:val="both"/>
      </w:pPr>
      <w:r>
        <w:t xml:space="preserve">(11)</w:t>
      </w:r>
      <w:r xml:space="preserve">
        <w:t> </w:t>
      </w:r>
      <w:r xml:space="preserve">
        <w:t> </w:t>
      </w:r>
      <w:r>
        <w:t xml:space="preserve">coverage for referral to a non-network physician or provider when medically necessary covered services are not available through network physicians or providers, as required by Section 1271.055; and</w:t>
      </w:r>
    </w:p>
    <w:p w:rsidR="003F3435" w:rsidRDefault="0032493E">
      <w:pPr>
        <w:spacing w:line="480" w:lineRule="auto"/>
        <w:ind w:firstLine="1440"/>
        <w:jc w:val="both"/>
      </w:pPr>
      <w:r>
        <w:t xml:space="preserve">(12)</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1507.053(b),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coverage that is mandated by federal law or standard provisions or rights required under this code or other laws of this state to be provided in an evidence of coverage that are unrelated to a specific health illness, injury, or condition of an enrollee,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 Subchapter G, Chapter 1251;</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Chapter 1504;</w:t>
      </w:r>
    </w:p>
    <w:p w:rsidR="003F3435" w:rsidRDefault="0032493E">
      <w:pPr>
        <w:spacing w:line="480" w:lineRule="auto"/>
        <w:ind w:firstLine="2160"/>
        <w:jc w:val="both"/>
      </w:pPr>
      <w:r>
        <w:t xml:space="preserve">(B)</w:t>
      </w:r>
      <w:r xml:space="preserve">
        <w:t> </w:t>
      </w:r>
      <w:r xml:space="preserve">
        <w:t> </w:t>
      </w:r>
      <w:r>
        <w:t xml:space="preserve">Chapter 1503;</w:t>
      </w:r>
    </w:p>
    <w:p w:rsidR="003F3435" w:rsidRDefault="0032493E">
      <w:pPr>
        <w:spacing w:line="480" w:lineRule="auto"/>
        <w:ind w:firstLine="2160"/>
        <w:jc w:val="both"/>
      </w:pPr>
      <w:r>
        <w:t xml:space="preserve">(C)</w:t>
      </w:r>
      <w:r xml:space="preserve">
        <w:t> </w:t>
      </w:r>
      <w:r xml:space="preserve">
        <w:t> </w:t>
      </w:r>
      <w:r>
        <w:t xml:space="preserve">Section 1501.157;</w:t>
      </w:r>
    </w:p>
    <w:p w:rsidR="003F3435" w:rsidRDefault="0032493E">
      <w:pPr>
        <w:spacing w:line="480" w:lineRule="auto"/>
        <w:ind w:firstLine="2160"/>
        <w:jc w:val="both"/>
      </w:pPr>
      <w:r>
        <w:t xml:space="preserve">(D)</w:t>
      </w:r>
      <w:r xml:space="preserve">
        <w:t> </w:t>
      </w:r>
      <w:r xml:space="preserve">
        <w:t> </w:t>
      </w:r>
      <w:r>
        <w:t xml:space="preserve">Section 1501.158; and</w:t>
      </w:r>
    </w:p>
    <w:p w:rsidR="003F3435" w:rsidRDefault="0032493E">
      <w:pPr>
        <w:spacing w:line="480" w:lineRule="auto"/>
        <w:ind w:firstLine="2160"/>
        <w:jc w:val="both"/>
      </w:pPr>
      <w:r>
        <w:t xml:space="preserve">(E)</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providers under Section 843.304;</w:t>
      </w:r>
    </w:p>
    <w:p w:rsidR="003F3435" w:rsidRDefault="0032493E">
      <w:pPr>
        <w:spacing w:line="480" w:lineRule="auto"/>
        <w:ind w:firstLine="1440"/>
        <w:jc w:val="both"/>
      </w:pPr>
      <w:r>
        <w:t xml:space="preserve">(6)</w:t>
      </w:r>
      <w:r xml:space="preserve">
        <w:t> </w:t>
      </w:r>
      <w:r xml:space="preserve">
        <w:t> </w:t>
      </w:r>
      <w:r>
        <w:t xml:space="preserve">coverage for serious mental health illness under Subchapter A, Chapter 1355; and</w:t>
      </w:r>
    </w:p>
    <w:p w:rsidR="003F3435" w:rsidRDefault="0032493E">
      <w:pPr>
        <w:spacing w:line="480" w:lineRule="auto"/>
        <w:ind w:firstLine="1440"/>
        <w:jc w:val="both"/>
      </w:pPr>
      <w:r>
        <w:t xml:space="preserve">(7)</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1501.602(a),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large employer health benefit plan issuer[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accept or reject the entire group of individuals who meet the participation criteria and choose coverage;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Subchapter B, Chapter 1202, Insurance Code, is repealed.</w:t>
      </w:r>
    </w:p>
    <w:p w:rsidR="003F3435" w:rsidRDefault="0032493E">
      <w:pPr>
        <w:spacing w:line="480" w:lineRule="auto"/>
        <w:jc w:val="center"/>
      </w:pPr>
      <w:r>
        <w:t xml:space="preserve">ARTICLE 5.  IMPLEMENTATION; TRANSITION;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