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4158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dissemination of confidential information contained in the juvenile justice information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58.106(a), Family Code, is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this section, information contained in the juvenile justice information system is confidential information for the use of the department and may not be disseminated by the department except:</w:t>
      </w:r>
    </w:p>
    <w:p w:rsidR="003F3435" w:rsidRDefault="0032493E">
      <w:pPr>
        <w:spacing w:line="480" w:lineRule="auto"/>
        <w:ind w:firstLine="1440"/>
        <w:jc w:val="both"/>
      </w:pPr>
      <w:r>
        <w:t xml:space="preserve">(1)</w:t>
      </w:r>
      <w:r xml:space="preserve">
        <w:t> </w:t>
      </w:r>
      <w:r xml:space="preserve">
        <w:t> </w:t>
      </w:r>
      <w:r>
        <w:t xml:space="preserve">with the permission of the juvenile offender, to military personnel of this state or the United States;</w:t>
      </w:r>
    </w:p>
    <w:p w:rsidR="003F3435" w:rsidRDefault="0032493E">
      <w:pPr>
        <w:spacing w:line="480" w:lineRule="auto"/>
        <w:ind w:firstLine="1440"/>
        <w:jc w:val="both"/>
      </w:pPr>
      <w:r>
        <w:t xml:space="preserve">(2)</w:t>
      </w:r>
      <w:r xml:space="preserve">
        <w:t> </w:t>
      </w:r>
      <w:r xml:space="preserve">
        <w:t> </w:t>
      </w:r>
      <w:r>
        <w:t xml:space="preserve">to a criminal justice agency as defined by Section 411.082, Government Code;</w:t>
      </w:r>
    </w:p>
    <w:p w:rsidR="003F3435" w:rsidRDefault="0032493E">
      <w:pPr>
        <w:spacing w:line="480" w:lineRule="auto"/>
        <w:ind w:firstLine="1440"/>
        <w:jc w:val="both"/>
      </w:pPr>
      <w:r>
        <w:t xml:space="preserve">(3)</w:t>
      </w:r>
      <w:r xml:space="preserve">
        <w:t> </w:t>
      </w:r>
      <w:r xml:space="preserve">
        <w:t> </w:t>
      </w:r>
      <w:r>
        <w:t xml:space="preserve">to a noncriminal justice agency authorized by federal statute or federal executive order to receive juvenile justice record information;</w:t>
      </w:r>
    </w:p>
    <w:p w:rsidR="003F3435" w:rsidRDefault="0032493E">
      <w:pPr>
        <w:spacing w:line="480" w:lineRule="auto"/>
        <w:ind w:firstLine="1440"/>
        <w:jc w:val="both"/>
      </w:pPr>
      <w:r>
        <w:t xml:space="preserve">(4)</w:t>
      </w:r>
      <w:r xml:space="preserve">
        <w:t> </w:t>
      </w:r>
      <w:r xml:space="preserve">
        <w:t> </w:t>
      </w:r>
      <w:r>
        <w:t xml:space="preserve">to a juvenile justice agency;</w:t>
      </w:r>
    </w:p>
    <w:p w:rsidR="003F3435" w:rsidRDefault="0032493E">
      <w:pPr>
        <w:spacing w:line="480" w:lineRule="auto"/>
        <w:ind w:firstLine="1440"/>
        <w:jc w:val="both"/>
      </w:pPr>
      <w:r>
        <w:t xml:space="preserve">(5)</w:t>
      </w:r>
      <w:r xml:space="preserve">
        <w:t> </w:t>
      </w:r>
      <w:r xml:space="preserve">
        <w:t> </w:t>
      </w:r>
      <w:r>
        <w:t xml:space="preserve">to the Texas Juvenile Justice Department;</w:t>
      </w:r>
    </w:p>
    <w:p w:rsidR="003F3435" w:rsidRDefault="0032493E">
      <w:pPr>
        <w:spacing w:line="480" w:lineRule="auto"/>
        <w:ind w:firstLine="1440"/>
        <w:jc w:val="both"/>
      </w:pPr>
      <w:r>
        <w:t xml:space="preserve">(6)</w:t>
      </w:r>
      <w:r xml:space="preserve">
        <w:t> </w:t>
      </w:r>
      <w:r xml:space="preserve">
        <w:t> </w:t>
      </w:r>
      <w:r>
        <w:t xml:space="preserve">to the office of independent ombudsman of the Texas Juvenile Justice Department;</w:t>
      </w:r>
    </w:p>
    <w:p w:rsidR="003F3435" w:rsidRDefault="0032493E">
      <w:pPr>
        <w:spacing w:line="480" w:lineRule="auto"/>
        <w:ind w:firstLine="1440"/>
        <w:jc w:val="both"/>
      </w:pPr>
      <w:r>
        <w:t xml:space="preserve">(7)</w:t>
      </w:r>
      <w:r xml:space="preserve">
        <w:t> </w:t>
      </w:r>
      <w:r xml:space="preserve">
        <w:t> </w:t>
      </w:r>
      <w:r>
        <w:t xml:space="preserve">to a district, county, justice, or municipal court exercising jurisdiction over a juvenile; and</w:t>
      </w:r>
    </w:p>
    <w:p w:rsidR="003F3435" w:rsidRDefault="0032493E">
      <w:pPr>
        <w:spacing w:line="480" w:lineRule="auto"/>
        <w:ind w:firstLine="1440"/>
        <w:jc w:val="both"/>
      </w:pPr>
      <w:r>
        <w:t xml:space="preserve">(8)</w:t>
      </w:r>
      <w:r xml:space="preserve">
        <w:t> </w:t>
      </w:r>
      <w:r xml:space="preserve">
        <w:t> </w:t>
      </w:r>
      <w:r>
        <w:t xml:space="preserve">to the Department of Family and Protective Services </w:t>
      </w:r>
      <w:r>
        <w:rPr>
          <w:u w:val="single"/>
        </w:rPr>
        <w:t xml:space="preserve">or the Health and Human Services Commission</w:t>
      </w:r>
      <w:r>
        <w:t xml:space="preserve"> as provided by Section 411.114,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4158 was passed by the House on May 8, 2021, by the following vote:</w:t>
      </w:r>
      <w:r xml:space="preserve">
        <w:t> </w:t>
      </w:r>
      <w:r xml:space="preserve">
        <w:t> </w:t>
      </w:r>
      <w:r>
        <w:t xml:space="preserve">Yeas 129, Nays 10,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4158 was passed by the Senate on May 22, 2021, by the following vote:</w:t>
      </w:r>
      <w:r xml:space="preserve">
        <w:t> </w:t>
      </w:r>
      <w:r xml:space="preserve">
        <w:t> </w:t>
      </w:r>
      <w:r>
        <w:t xml:space="preserve">Yeas 30,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