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87R17549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4182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4182:</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4182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status of certain remote service workers.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Labor Code,</w:t>
      </w:r>
      <w:r xml:space="preserve">
        <w:t> </w:t>
      </w:r>
      <w:r>
        <w:t xml:space="preserve">is amended by adding Chapter 94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94.</w:t>
      </w:r>
      <w:r>
        <w:rPr>
          <w:u w:val="single"/>
        </w:rPr>
        <w:t xml:space="preserve"> </w:t>
      </w:r>
      <w:r>
        <w:rPr>
          <w:u w:val="single"/>
        </w:rPr>
        <w:t xml:space="preserve"> </w:t>
      </w:r>
      <w:r>
        <w:rPr>
          <w:u w:val="single"/>
        </w:rPr>
        <w:t xml:space="preserve">REMOTE SERVICE CONTRACTORS</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94.0001.</w:t>
      </w:r>
      <w:r>
        <w:rPr>
          <w:u w:val="single"/>
        </w:rPr>
        <w:t xml:space="preserve"> </w:t>
      </w:r>
      <w:r>
        <w:rPr>
          <w:u w:val="single"/>
        </w:rPr>
        <w:t xml:space="preserve"> </w:t>
      </w:r>
      <w:r>
        <w:rPr>
          <w:u w:val="single"/>
        </w:rPr>
        <w:t xml:space="preserve">SHORT</w:t>
      </w:r>
      <w:r>
        <w:rPr>
          <w:u w:val="single"/>
        </w:rPr>
        <w:t xml:space="preserve"> </w:t>
      </w:r>
      <w:r>
        <w:rPr>
          <w:u w:val="single"/>
        </w:rPr>
        <w:t xml:space="preserve">TITLE.  This chapter may be cited as the Remote Service Marketplace Platforms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application" means an Internet-connected software application that a person uses to obtain or provide a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"Marketplace company" means a person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offers a digital application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accepts requests for remote services exclusively through the person's digital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"Remote service" means a service designed to assist others that a person performs remotely through a digital application.  The term includes tutoring, closed captioning, open captioning, subtitling, transcribing, translating, interpreting, and conducting a language assessment remotely through a digital application.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"Remote service contractor" means a person who uses a marketplace company's digital application to provide a remote service to another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94.0003.</w:t>
      </w:r>
      <w:r>
        <w:rPr>
          <w:u w:val="single"/>
        </w:rPr>
        <w:t xml:space="preserve"> </w:t>
      </w:r>
      <w:r>
        <w:rPr>
          <w:u w:val="single"/>
        </w:rPr>
        <w:t xml:space="preserve"> </w:t>
      </w:r>
      <w:r>
        <w:rPr>
          <w:u w:val="single"/>
        </w:rPr>
        <w:t xml:space="preserve">NONAPPLICABILITY.  This chapter does not apply to services performed by an individual in the employ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 political subdivision of a state, or an Indian tribe or an instrumentality of a state, political subdivision of a state, or Indian tribe that is wholly owned by one or more states, political subdivisions, or Indian tribes, provided that the services are excluded from employment as defined in the Federal Unemployment Tax Act (26 U.S.C. Section 3301 et seq.) solely because of Section 3306(c)(7) of that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religious, charitable, educational, or other organization, provided that the services are excluded from employment as defined in the Federal Unemployment Tax Act (26 U.S.C. Section 3301 et seq.) solely because of Section 3306(c)(8) of that Act.</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EMPLOYMENT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94.0101.</w:t>
      </w:r>
      <w:r>
        <w:rPr>
          <w:u w:val="single"/>
        </w:rPr>
        <w:t xml:space="preserve"> </w:t>
      </w:r>
      <w:r>
        <w:rPr>
          <w:u w:val="single"/>
        </w:rPr>
        <w:t xml:space="preserve"> </w:t>
      </w:r>
      <w:r>
        <w:rPr>
          <w:u w:val="single"/>
        </w:rPr>
        <w:t xml:space="preserve">CONDITIONS UNDER WHICH REMOTE SERVICE CONTRACTOR IS NOT EMPLOYEE.  (a) </w:t>
      </w:r>
      <w:r>
        <w:rPr>
          <w:u w:val="single"/>
        </w:rPr>
        <w:t xml:space="preserve"> </w:t>
      </w:r>
      <w:r>
        <w:rPr>
          <w:u w:val="single"/>
        </w:rPr>
        <w:t xml:space="preserve">A remote service contractor is not an employee of a marketplace company if, under the agreement between the remote service contractor and the marketplace company and in fact: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or substantially all of the work the remote service contractor performs under the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on a per-job or per-transaction basis;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compensated on an hourly, per-job, or per-transaction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marketplace company does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prescribe specific hours during which the remote service contractor must be available to accept a request for remote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prescribe a specific location at which the remote service contractor must be available to perform a remote service;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restrict the remote service contractor from engaging in another occupation or business;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for the use of the marketplace company's digital application, the remote service contractor is responsible for providing the necessary tools, materials, and equipment to perform a remote service requested by a person through the marketplace company's digital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marketplace company's act of screening or training a remote service contractor does not affect the remote service contractor's employment status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