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Rose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4202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access by an institution of higher education to the TexShare library consortium.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M, Chapter 441, Government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Sec.</w:t>
      </w:r>
      <w:r xml:space="preserve">
        <w:t> </w:t>
      </w:r>
      <w:r>
        <w:t xml:space="preserve">441.221.</w:t>
      </w:r>
      <w:r xml:space="preserve">
        <w:t> </w:t>
      </w:r>
      <w:r xml:space="preserve">
        <w:t> </w:t>
      </w:r>
      <w:r>
        <w:t xml:space="preserve">DEFINITION. In this subchapter: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"Commission" means the Texas State Library and Archives Commission.</w:t>
      </w:r>
    </w:p>
    <w:p w:rsidR="003F3435" w:rsidRDefault="0032493E">
      <w:pPr>
        <w:spacing w:line="480" w:lineRule="auto"/>
        <w:ind w:firstLine="216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"Institution of higher education" includes an institution of higher education as defined by Section 61.003, Education Code, and a private or independent institution of higher education as defined by Section 61.003, Education Code[</w:t>
      </w:r>
      <w:r>
        <w:rPr>
          <w:strike/>
        </w:rPr>
        <w:t xml:space="preserve">.</w:t>
      </w:r>
      <w:r>
        <w:t xml:space="preserve">]</w:t>
      </w:r>
      <w:r>
        <w:rPr>
          <w:u w:val="single"/>
        </w:rPr>
        <w:t xml:space="preserve">, and a work college, as that term is defined by 20 U.S.C. Section 1087-58</w:t>
      </w:r>
      <w: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"Nonprofit corporation" means a nonprofit corporation established under the Texas Non-Profit Corporation Act (Article 1396-1.01 et seq., Vernon's Texas Civil Statutes) that provides extensive library services and collections in the fields of clinical medicine and the history of medicine.</w:t>
      </w:r>
    </w:p>
    <w:p w:rsidR="003F3435" w:rsidRDefault="0032493E">
      <w:pPr>
        <w:spacing w:line="480" w:lineRule="auto"/>
        <w:ind w:firstLine="216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"Public library" has the meaning assigned by Section 441.122.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4202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