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87R6436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where certain sales are consummated for the purpose of municipal sales and use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321.203, Tax Code, is amended by adding Subsection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location that under the law in effect on August 31, 2019, was a place of business of the retailer for purposes of an economic development agreement under Chapter 380, 504, or 505, Local Government Code, entered into by a retailer and a municipality on or before August 31, 2019, remains a place of business of the retailer for the term of the agreement.  During the term of the agreement, the sale of a taxable item is consummated at that place of business if the sale would have been consummated at that place of business under the law in effect on August 31, 2019.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comptroller of public accounts shall adopt rules implementing Section 321.203(p), Tax Code, as added by this Act, not later than October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