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87R21699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 Ordaz Perez</w:t>
      </w:r>
      <w:r xml:space="preserve">
        <w:tab wTab="150" tlc="none" cTlc="0"/>
      </w:r>
      <w:r>
        <w:t xml:space="preserve">H.B.</w:t>
      </w:r>
      <w:r xml:space="preserve">
        <w:t> </w:t>
      </w:r>
      <w:r>
        <w:t xml:space="preserve">No.</w:t>
      </w:r>
      <w:r xml:space="preserve">
        <w:t> </w:t>
      </w:r>
      <w:r>
        <w:t xml:space="preserve">4282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4282:</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C.S.H.B.</w:t>
      </w:r>
      <w:r xml:space="preserve">
        <w:t> </w:t>
      </w:r>
      <w:r>
        <w:t xml:space="preserve">No.</w:t>
      </w:r>
      <w:r xml:space="preserve">
        <w:t> </w:t>
      </w:r>
      <w:r>
        <w:t xml:space="preserve">4282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 of possession of an animal by a person convicted of multiple offenses involving animal cruelty and to conditions of punishment and community supervision for defendants convicted of certain criminal offenses involving animals.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Penal Code, is amended by adding Section 42.107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42.107.</w:t>
      </w:r>
      <w:r>
        <w:rPr>
          <w:u w:val="single"/>
        </w:rPr>
        <w:t xml:space="preserve"> </w:t>
      </w:r>
      <w:r>
        <w:rPr>
          <w:u w:val="single"/>
        </w:rPr>
        <w:t xml:space="preserve"> </w:t>
      </w:r>
      <w:r>
        <w:rPr>
          <w:u w:val="single"/>
        </w:rPr>
        <w:t xml:space="preserve">POSSESSION OF ANIMAL BY PERSON CONVICTED OF MULTIPLE OFFENSES INVOLVING ANIMAL CRUELTY.  (a)  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possesses or exercises control over an animal or resides in a household </w:t>
      </w:r>
      <w:r>
        <w:rPr>
          <w:u w:val="single"/>
        </w:rPr>
        <w:t xml:space="preserve"> </w:t>
      </w:r>
      <w:r>
        <w:rPr>
          <w:u w:val="single"/>
        </w:rPr>
        <w:t xml:space="preserve">in which an animal is present;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previously convicted two or more times of an offense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42.091, 42.092, 42.10, or 42.105;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federal law or a penal law of another state containing elements that are substantially similar to the elements of an offense described by Paragraph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 except that the offense is a Class B misdemeanor if the defendant has previously been convicted of an offense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 Code of Criminal Procedure, is amended by adding Article 42.25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42.25.</w:t>
      </w:r>
      <w:r>
        <w:rPr>
          <w:u w:val="single"/>
        </w:rPr>
        <w:t xml:space="preserve"> </w:t>
      </w:r>
      <w:r>
        <w:rPr>
          <w:u w:val="single"/>
        </w:rPr>
        <w:t xml:space="preserve"> </w:t>
      </w:r>
      <w:r>
        <w:rPr>
          <w:u w:val="single"/>
        </w:rPr>
        <w:t xml:space="preserve">PERMANENT RELINQUISHMENT OF ANIMALS FOR REPEATED ANIMAL CRUELTY OFFENSES.  For a defendant convicted of an offense under Section 42.107, Penal Code, the court shall, as a condition of punishment, require the defendant to permanently relinquish custody of any animals in the defendant's possession.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42A.511(c),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If a judge grants community supervision to a defendant convicted of an offense under Section 21.09, </w:t>
      </w:r>
      <w:r>
        <w:rPr>
          <w:u w:val="single"/>
        </w:rPr>
        <w:t xml:space="preserve">42.091, 42.092, 42.10, or 42.105,</w:t>
      </w:r>
      <w:r>
        <w:t xml:space="preserve"> Penal Code, the judge [</w:t>
      </w:r>
      <w:r>
        <w:rPr>
          <w:strike/>
        </w:rPr>
        <w:t xml:space="preserve">may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shall</w:t>
      </w:r>
      <w:r>
        <w:t xml:space="preserve"> require the defendant to relinquish custody of any animals in the defendant's possession;</w:t>
      </w:r>
    </w:p>
    <w:p w:rsidR="003F3435" w:rsidRDefault="0032493E">
      <w:pPr>
        <w:spacing w:line="480" w:lineRule="auto"/>
        <w:ind w:firstLine="1440"/>
        <w:jc w:val="both"/>
      </w:pPr>
      <w:r>
        <w:t xml:space="preserve">(2)</w:t>
      </w:r>
      <w:r xml:space="preserve">
        <w:t> </w:t>
      </w:r>
      <w:r xml:space="preserve">
        <w:t> </w:t>
      </w:r>
      <w:r>
        <w:rPr>
          <w:u w:val="single"/>
        </w:rPr>
        <w:t xml:space="preserve">shall</w:t>
      </w:r>
      <w:r>
        <w:t xml:space="preserve"> prohibit the defendant from possessing or exercising control over any animals or residing in a household where animals are present;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may</w:t>
      </w:r>
      <w:r>
        <w:t xml:space="preserve"> require the defendant to participate in a psychological counseling or other appropriate treatment program for a period to be determined by the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