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87R7639 SLB-D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information about candidate filings held by fresh water supply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53, Water Code, is amended by adding Section 53.090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53.090.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CANDIDATE FILINGS.  A district shall, on request, provide by mail information filed by a candidate for office with the district under Chapter 144, Election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