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87R5421 MAW/JCG-F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H.B.</w:t>
      </w:r>
      <w:r xml:space="preserve">
        <w:t> </w:t>
      </w:r>
      <w:r>
        <w:t xml:space="preserve">No.</w:t>
      </w:r>
      <w:r xml:space="preserve">
        <w:t> </w:t>
      </w:r>
      <w:r>
        <w:t xml:space="preserve">4286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procedures for and the consequences of the dishonorable discharge of certain peace officers;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810, Government Code, is amended by adding Section 810.005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810.005.</w:t>
      </w:r>
      <w:r>
        <w:rPr>
          <w:u w:val="single"/>
        </w:rPr>
        <w:t xml:space="preserve"> </w:t>
      </w:r>
      <w:r>
        <w:rPr>
          <w:u w:val="single"/>
        </w:rPr>
        <w:t xml:space="preserve"> </w:t>
      </w:r>
      <w:r>
        <w:rPr>
          <w:u w:val="single"/>
        </w:rPr>
        <w:t xml:space="preserve">CERTAIN PEACE OFFICERS INELIGIBLE FOR RETIREMENT ANNUITY.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"Dishonorably discharged peace officer" means a peace officer who is reported as dishonorably discharged in a report required by Section 1701.452,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"Governing body of a public retirement system" and "public retirement system" have the meanings assigned by Section 802.001.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"Governmental entity" means a unit of government that is the employer of active members of a public retirement system.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"Peace officer" means a person who is elected, appointed, or employed as a peace officer under Article 2.12, Code of Criminal Procedure, Section 37.081 or 51.203, Education Code, or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accordance with Section 66, Article XVI, Texas Constitution, and to the extent a public retirement system may implement this section and remain a qualified plan under Section 401(a), Internal Revenue Code of 1986 (26 U.S.C. Section 401), this section applies to a public retirement system with a member or annuitant who holds a position as a peace officer with the associated governmental entity of the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a member or annuitant of a public retirement system is not eligible to receive a service retirement annuity under the retirement system if the person is a dishonorably discharged peace officer.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public retirement system, on receipt of a notice under Subsection (i), shall suspend payments of a service retirement annuity to a person the system determines is ineligible to receive the annuity under Subsection (c).  A person who is determined ineligible to receive an annuity under Subsection (c) who, in an administrative or judicial proceeding, subsequently prevails in contesting the information in the report resulting in the report no longer reflecting that the person is dishonorably discharged: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entitled to receive an amount equal to the accrued total of payments and interest earned on the payments withheld during the suspension period;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resume receipt of annuity payments on payment to the retirement system of an amount equal to the contributions refunded to the person under Subsection (e).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is ineligible to receive a service retirement annuity under Subsection (c) is entitled to a refund of the person's service retirement annuity contributions, including interest earned on those contributions.  A refund under this subsection is subject to an award of all or part of the person's service retirement annuity contributions to a former spouse, including as a just and right division of the contributions on divorce, payment of child support, or payment of spousal maintenance or contractual alimony or other order of a court.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petition by the spouse of a person who forfeits a service retirement annuity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court may make a just and right division of the person's service retirement annuity by awarding to the person's spouse all or part of the community property interest in the annuity forfeited by the person;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court shall, if the person's service retirement annuity was partitioned or exchanged by written agreement of the spouses as provided by Subchapter B, Chapter 4, Family Code, before the person was dishonorably discharged, award the annuity forfeited by the person to the person's spouse as provided in the agreement.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Ineligibility for a service retirement annuity under this section does not impair a person's right to any other retirement benefit for which the person is eligible.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governing body of a public retirement system shall adopt rules and procedures to implement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governmental entity shall notify the appropriate public retirement system if a person employed by the governmental entity as a peace officer is dishonorably discharged.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87.031(c),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For purposes of Subsection (a), "a misdemeanor involving official misconduct" includes a misdemeanor under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1701.452(h), Occupations Code; or</w:t>
      </w:r>
    </w:p>
    <w:p w:rsidR="003F3435" w:rsidRDefault="0032493E">
      <w:pPr>
        <w:spacing w:line="480" w:lineRule="auto"/>
        <w:ind w:firstLine="1440"/>
        <w:jc w:val="both"/>
      </w:pPr>
      <w:r>
        <w:rPr>
          <w:u w:val="single"/>
        </w:rPr>
        <w:t xml:space="preserve">(2)</w:t>
      </w:r>
      <w:r xml:space="preserve">
        <w:t> </w:t>
      </w:r>
      <w:r xml:space="preserve">
        <w:t> </w:t>
      </w:r>
      <w:r>
        <w:t xml:space="preserve">Section 39.07, Penal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G, Chapter 1701, Occupations Code, is amended by adding Section 1701.3111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1701.3111.</w:t>
      </w:r>
      <w:r>
        <w:rPr>
          <w:u w:val="single"/>
        </w:rPr>
        <w:t xml:space="preserve"> </w:t>
      </w:r>
      <w:r>
        <w:rPr>
          <w:u w:val="single"/>
        </w:rPr>
        <w:t xml:space="preserve"> </w:t>
      </w:r>
      <w:r>
        <w:rPr>
          <w:u w:val="single"/>
        </w:rPr>
        <w:t xml:space="preserve">DISQUALIFICATION: DISHONORABLE DISCHARGE.  A person whose license has been revoked under Section 1701.4521 is disqualified to be an officer and the commission may not issue a license to the person.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1701.452, Occupations Code, is amended to read as follows:</w:t>
      </w:r>
    </w:p>
    <w:p w:rsidR="003F3435" w:rsidRDefault="0032493E">
      <w:pPr>
        <w:spacing w:line="480" w:lineRule="auto"/>
        <w:ind w:firstLine="720"/>
        <w:jc w:val="both"/>
      </w:pPr>
      <w:r>
        <w:t xml:space="preserve">Sec.</w:t>
      </w:r>
      <w:r xml:space="preserve">
        <w:t> </w:t>
      </w:r>
      <w:r>
        <w:t xml:space="preserve">1701.452.</w:t>
      </w:r>
      <w:r xml:space="preserve">
        <w:t> </w:t>
      </w:r>
      <w:r xml:space="preserve">
        <w:t> </w:t>
      </w:r>
      <w:r>
        <w:t xml:space="preserve">EMPLOYMENT TERMINATION REPORT</w:t>
      </w:r>
      <w:r>
        <w:rPr>
          <w:u w:val="single"/>
        </w:rPr>
        <w:t xml:space="preserve">; OFFENSE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1701.452, Occupations Code, is amended by amending Subsection (b) and adding Subsections (b-1) and (h) to read as follows:</w:t>
      </w:r>
    </w:p>
    <w:p w:rsidR="003F3435" w:rsidRDefault="0032493E">
      <w:pPr>
        <w:spacing w:line="480" w:lineRule="auto"/>
        <w:ind w:firstLine="720"/>
        <w:jc w:val="both"/>
      </w:pPr>
      <w:r>
        <w:t xml:space="preserve">(b)</w:t>
      </w:r>
      <w:r xml:space="preserve">
        <w:t> </w:t>
      </w:r>
      <w:r xml:space="preserve">
        <w:t> </w:t>
      </w:r>
      <w:r>
        <w:t xml:space="preserve">The head of a law enforcement agency or the head's designee shall include in the report required under Subsection (a) a statement on whether the license holder was honorably discharged, generally discharged, or dishonorably discharged and, </w:t>
      </w:r>
      <w:r>
        <w:rPr>
          <w:u w:val="single"/>
        </w:rPr>
        <w:t xml:space="preserve">for a license holder who was generally discharged or dishonorably discharged</w:t>
      </w:r>
      <w:r>
        <w:t xml:space="preserve"> [</w:t>
      </w:r>
      <w:r>
        <w:rPr>
          <w:strike/>
        </w:rPr>
        <w:t xml:space="preserve">as required by the commission</w:t>
      </w:r>
      <w:r>
        <w:t xml:space="preserve">], an explanation of the circumstances under which the person resigned, retired, or was terminated</w:t>
      </w:r>
      <w:r>
        <w:rPr>
          <w:u w:val="single"/>
        </w:rPr>
        <w:t xml:space="preserve">, including a description of any disciplinary or performance issues for which the person was discharged</w:t>
      </w:r>
      <w:r>
        <w:t xml:space="preserve">.</w:t>
      </w:r>
    </w:p>
    <w:p w:rsidR="003F3435" w:rsidRDefault="0032493E">
      <w:pPr>
        <w:spacing w:line="480" w:lineRule="auto"/>
        <w:ind w:firstLine="720"/>
        <w:jc w:val="both"/>
      </w:pPr>
      <w:r>
        <w:rPr>
          <w:u w:val="single"/>
        </w:rPr>
        <w:t xml:space="preserve">(b-1)</w:t>
      </w:r>
      <w:r xml:space="preserve">
        <w:t> </w:t>
      </w:r>
      <w:r xml:space="preserve">
        <w:t> </w:t>
      </w:r>
      <w:r>
        <w:t xml:space="preserve">For purposes of this </w:t>
      </w:r>
      <w:r>
        <w:rPr>
          <w:u w:val="single"/>
        </w:rPr>
        <w:t xml:space="preserve">section</w:t>
      </w:r>
      <w:r>
        <w:t xml:space="preserve"> [</w:t>
      </w:r>
      <w:r>
        <w:rPr>
          <w:strike/>
        </w:rPr>
        <w:t xml:space="preserve">subsection</w:t>
      </w:r>
      <w:r>
        <w:t xml:space="preserve">]:</w:t>
      </w:r>
    </w:p>
    <w:p w:rsidR="003F3435" w:rsidRDefault="0032493E">
      <w:pPr>
        <w:spacing w:line="480" w:lineRule="auto"/>
        <w:ind w:firstLine="1440"/>
        <w:jc w:val="both"/>
      </w:pPr>
      <w:r>
        <w:t xml:space="preserve">(1)</w:t>
      </w:r>
      <w:r xml:space="preserve">
        <w:t> </w:t>
      </w:r>
      <w:r xml:space="preserve">
        <w:t> </w:t>
      </w:r>
      <w:r>
        <w:t xml:space="preserve">"Honorably discharged" means a license holder who, while in good standing and not because of pending or final disciplinary actions or a documented performance problem, retired, resigned, or separated from employment with or died while employed by a law enforcement agency.</w:t>
      </w:r>
    </w:p>
    <w:p w:rsidR="003F3435" w:rsidRDefault="0032493E">
      <w:pPr>
        <w:spacing w:line="480" w:lineRule="auto"/>
        <w:ind w:firstLine="1440"/>
        <w:jc w:val="both"/>
      </w:pPr>
      <w:r>
        <w:t xml:space="preserve">(2)</w:t>
      </w:r>
      <w:r xml:space="preserve">
        <w:t> </w:t>
      </w:r>
      <w:r xml:space="preserve">
        <w:t> </w:t>
      </w:r>
      <w:r>
        <w:t xml:space="preserve">"Generally discharged" means a license holder who:</w:t>
      </w:r>
    </w:p>
    <w:p w:rsidR="003F3435" w:rsidRDefault="0032493E">
      <w:pPr>
        <w:spacing w:line="480" w:lineRule="auto"/>
        <w:ind w:firstLine="2160"/>
        <w:jc w:val="both"/>
      </w:pPr>
      <w:r>
        <w:t xml:space="preserve">(A)</w:t>
      </w:r>
      <w:r xml:space="preserve">
        <w:t> </w:t>
      </w:r>
      <w:r xml:space="preserve">
        <w:t> </w:t>
      </w:r>
      <w:r>
        <w:t xml:space="preserve">was terminated by, retired or resigned from, or died while in the employ of a law enforcement agency and the separation was related to a disciplinary investigation of conduct that is not included in the definition of dishonorably discharged; or</w:t>
      </w:r>
    </w:p>
    <w:p w:rsidR="003F3435" w:rsidRDefault="0032493E">
      <w:pPr>
        <w:spacing w:line="480" w:lineRule="auto"/>
        <w:ind w:firstLine="2160"/>
        <w:jc w:val="both"/>
      </w:pPr>
      <w:r>
        <w:t xml:space="preserve">(B)</w:t>
      </w:r>
      <w:r xml:space="preserve">
        <w:t> </w:t>
      </w:r>
      <w:r xml:space="preserve">
        <w:t> </w:t>
      </w:r>
      <w:r>
        <w:t xml:space="preserve">was terminated by or retired or resigned from a law enforcement agency and the separation was for a documented performance problem and was not because of a reduction in workforce or an at-will employment decision.</w:t>
      </w:r>
    </w:p>
    <w:p w:rsidR="003F3435" w:rsidRDefault="0032493E">
      <w:pPr>
        <w:spacing w:line="480" w:lineRule="auto"/>
        <w:ind w:firstLine="1440"/>
        <w:jc w:val="both"/>
      </w:pPr>
      <w:r>
        <w:t xml:space="preserve">(3)</w:t>
      </w:r>
      <w:r xml:space="preserve">
        <w:t> </w:t>
      </w:r>
      <w:r xml:space="preserve">
        <w:t> </w:t>
      </w:r>
      <w:r>
        <w:t xml:space="preserve">"Dishonorably discharged" means a license holder who:</w:t>
      </w:r>
    </w:p>
    <w:p w:rsidR="003F3435" w:rsidRDefault="0032493E">
      <w:pPr>
        <w:spacing w:line="480" w:lineRule="auto"/>
        <w:ind w:firstLine="2160"/>
        <w:jc w:val="both"/>
      </w:pPr>
      <w:r>
        <w:t xml:space="preserve">(A)</w:t>
      </w:r>
      <w:r xml:space="preserve">
        <w:t> </w:t>
      </w:r>
      <w:r xml:space="preserve">
        <w:t> </w:t>
      </w:r>
      <w:r>
        <w:t xml:space="preserve">was terminated by a law enforcement agency or retired or resigned in lieu of termination by the agency in relation to allegations of criminal misconduct;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was terminated by a law enforcement agency or retired or resigned in lieu of termination by the agency for insubordination or untruthfulness</w:t>
      </w:r>
      <w:r>
        <w:rPr>
          <w:u w:val="single"/>
        </w:rP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was terminated by a law enforcement agency or retired or resigned in lieu of termination by the agency: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after receiving notice from the attorney representing the state that the attorney will no longer accept cases submitted for prosecution by the license holder due to conduct by the license holder that would be required to be disclosed to a defendant under Article 39.14, Code of Criminal Procedure, or the Texas Disciplinary Rules of Professional Conduct;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for engaging in conduct that would constitute grounds for the attorney representing the state to provide a notice described by Subparagraph (i)</w:t>
      </w:r>
      <w:r>
        <w:t xml:space="preserv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person required to submit a report under Subsection (a) commits an offense if the person, with respect to a license holder whose separation is described by Subsection (b-1)(2) or (3), knowingly submits a report that does not indicate that the license holder was generally discharged or dishonorably discharged, as applicable, in the statement required by Subsection (b).  An offense under this subsection is a Class B misdemeanor.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1701.4521, Occupations Code, is amended to read as follows:</w:t>
      </w:r>
    </w:p>
    <w:p w:rsidR="003F3435" w:rsidRDefault="0032493E">
      <w:pPr>
        <w:spacing w:line="480" w:lineRule="auto"/>
        <w:ind w:firstLine="720"/>
        <w:jc w:val="both"/>
      </w:pPr>
      <w:r>
        <w:t xml:space="preserve">Sec.</w:t>
      </w:r>
      <w:r xml:space="preserve">
        <w:t> </w:t>
      </w:r>
      <w:r>
        <w:t xml:space="preserve">1701.4521.</w:t>
      </w:r>
      <w:r xml:space="preserve">
        <w:t> </w:t>
      </w:r>
      <w:r xml:space="preserve">
        <w:t> </w:t>
      </w:r>
      <w:r>
        <w:t xml:space="preserve">LICENSE </w:t>
      </w:r>
      <w:r>
        <w:rPr>
          <w:u w:val="single"/>
        </w:rPr>
        <w:t xml:space="preserve">REVOCATION</w:t>
      </w:r>
      <w:r>
        <w:t xml:space="preserve"> [</w:t>
      </w:r>
      <w:r>
        <w:rPr>
          <w:strike/>
        </w:rPr>
        <w:t xml:space="preserve">SUSPENSION</w:t>
      </w:r>
      <w:r>
        <w:t xml:space="preserve">] FOR OFFICER DISHONORABLY DISCHARGED. (a) The commission shall suspend the license of an officer licensed under this chapter on notification that the officer has been dishonorably discharged [</w:t>
      </w:r>
      <w:r>
        <w:rPr>
          <w:strike/>
        </w:rPr>
        <w:t xml:space="preserve">if the officer has previously been dishonorably discharged from another law enforcement agency</w:t>
      </w:r>
      <w:r>
        <w:t xml:space="preserve">].</w:t>
      </w:r>
    </w:p>
    <w:p w:rsidR="003F3435" w:rsidRDefault="0032493E">
      <w:pPr>
        <w:spacing w:line="480" w:lineRule="auto"/>
        <w:ind w:firstLine="720"/>
        <w:jc w:val="both"/>
      </w:pPr>
      <w:r>
        <w:t xml:space="preserve">(b)</w:t>
      </w:r>
      <w:r xml:space="preserve">
        <w:t> </w:t>
      </w:r>
      <w:r xml:space="preserve">
        <w:t> </w:t>
      </w:r>
      <w:r>
        <w:t xml:space="preserve">An officer whose license is suspended under this section may appeal the suspension in writing to the commission not later than the 30th day after the date the officer is suspended.</w:t>
      </w:r>
    </w:p>
    <w:p w:rsidR="003F3435" w:rsidRDefault="0032493E">
      <w:pPr>
        <w:spacing w:line="480" w:lineRule="auto"/>
        <w:ind w:firstLine="720"/>
        <w:jc w:val="both"/>
      </w:pPr>
      <w:r>
        <w:t xml:space="preserve">(c)</w:t>
      </w:r>
      <w:r xml:space="preserve">
        <w:t> </w:t>
      </w:r>
      <w:r xml:space="preserve">
        <w:t> </w:t>
      </w:r>
      <w:r>
        <w:rPr>
          <w:u w:val="single"/>
        </w:rPr>
        <w:t xml:space="preserve">The</w:t>
      </w:r>
      <w:r>
        <w:t xml:space="preserve"> [</w:t>
      </w:r>
      <w:r>
        <w:rPr>
          <w:strike/>
        </w:rPr>
        <w:t xml:space="preserve">After a</w:t>
      </w:r>
      <w:r>
        <w:t xml:space="preserve">] commission </w:t>
      </w:r>
      <w:r>
        <w:rPr>
          <w:u w:val="single"/>
        </w:rPr>
        <w:t xml:space="preserve">shall</w:t>
      </w:r>
      <w:r>
        <w:t xml:space="preserve"> [</w:t>
      </w:r>
      <w:r>
        <w:rPr>
          <w:strike/>
        </w:rPr>
        <w:t xml:space="preserve">determination, the commission may</w:t>
      </w:r>
      <w:r>
        <w:t xml:space="preserve">] revoke [</w:t>
      </w:r>
      <w:r>
        <w:rPr>
          <w:strike/>
        </w:rPr>
        <w:t xml:space="preserve">or reinstate</w:t>
      </w:r>
      <w:r>
        <w:t xml:space="preserve">] the officer's license </w:t>
      </w:r>
      <w:r>
        <w:rPr>
          <w:u w:val="single"/>
        </w:rPr>
        <w:t xml:space="preserve">if the commission determines, after the hearing, that the officer was dishonorably discharged</w:t>
      </w:r>
      <w:r>
        <w:t xml:space="preserve"> [</w:t>
      </w:r>
      <w:r>
        <w:rPr>
          <w:strike/>
        </w:rPr>
        <w:t xml:space="preserve">in accordance with rules or procedures adopted by the commission under this chapter related to revocation or reinstatement of a license</w:t>
      </w:r>
      <w:r>
        <w:t xml:space="preserve">].</w:t>
      </w:r>
    </w:p>
    <w:p w:rsidR="003F3435" w:rsidRDefault="0032493E">
      <w:pPr>
        <w:spacing w:line="480" w:lineRule="auto"/>
        <w:ind w:firstLine="720"/>
        <w:jc w:val="both"/>
      </w:pPr>
      <w:r>
        <w:rPr>
          <w:u w:val="single"/>
        </w:rPr>
        <w:t xml:space="preserve">(c-1)</w:t>
      </w:r>
      <w:r xml:space="preserve">
        <w:t> </w:t>
      </w:r>
      <w:r xml:space="preserve">
        <w:t> </w:t>
      </w:r>
      <w:r>
        <w:t xml:space="preserve">The commission shall revoke the officer's license if the officer does not appeal the suspension before the 30th day after the date the officer is suspended.</w:t>
      </w:r>
    </w:p>
    <w:p w:rsidR="003F3435" w:rsidRDefault="0032493E">
      <w:pPr>
        <w:spacing w:line="480" w:lineRule="auto"/>
        <w:ind w:firstLine="720"/>
        <w:jc w:val="both"/>
      </w:pPr>
      <w:r>
        <w:t xml:space="preserve">(d)</w:t>
      </w:r>
      <w:r xml:space="preserve">
        <w:t> </w:t>
      </w:r>
      <w:r xml:space="preserve">
        <w:t> </w:t>
      </w:r>
      <w:r>
        <w:t xml:space="preserve">The commission's decision does not affect:</w:t>
      </w:r>
    </w:p>
    <w:p w:rsidR="003F3435" w:rsidRDefault="0032493E">
      <w:pPr>
        <w:spacing w:line="480" w:lineRule="auto"/>
        <w:ind w:firstLine="1440"/>
        <w:jc w:val="both"/>
      </w:pPr>
      <w:r>
        <w:t xml:space="preserve">(1)</w:t>
      </w:r>
      <w:r xml:space="preserve">
        <w:t> </w:t>
      </w:r>
      <w:r xml:space="preserve">
        <w:t> </w:t>
      </w:r>
      <w:r>
        <w:t xml:space="preserve">the employment relationship between an officer licensed under this chapter and a law enforcement agency; or</w:t>
      </w:r>
    </w:p>
    <w:p w:rsidR="003F3435" w:rsidRDefault="0032493E">
      <w:pPr>
        <w:spacing w:line="480" w:lineRule="auto"/>
        <w:ind w:firstLine="1440"/>
        <w:jc w:val="both"/>
      </w:pPr>
      <w:r>
        <w:t xml:space="preserve">(2)</w:t>
      </w:r>
      <w:r xml:space="preserve">
        <w:t> </w:t>
      </w:r>
      <w:r xml:space="preserve">
        <w:t> </w:t>
      </w:r>
      <w:r>
        <w:t xml:space="preserve">any disciplinary action taken against an officer licensed under this chapter by a law enforcement agency.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hearing under this section is a contested case under Chapter 2001, Government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1701.453, Occupations Code, is amended to read as follows:</w:t>
      </w:r>
    </w:p>
    <w:p w:rsidR="003F3435" w:rsidRDefault="0032493E">
      <w:pPr>
        <w:spacing w:line="480" w:lineRule="auto"/>
        <w:ind w:firstLine="720"/>
        <w:jc w:val="both"/>
      </w:pPr>
      <w:r>
        <w:t xml:space="preserve">Sec.</w:t>
      </w:r>
      <w:r xml:space="preserve">
        <w:t> </w:t>
      </w:r>
      <w:r>
        <w:t xml:space="preserve">1701.453.</w:t>
      </w:r>
      <w:r xml:space="preserve">
        <w:t> </w:t>
      </w:r>
      <w:r xml:space="preserve">
        <w:t> </w:t>
      </w:r>
      <w:r>
        <w:t xml:space="preserve">MAINTENANCE OF REPORTS AND STATEMENTS. </w:t>
      </w:r>
      <w:r>
        <w:rPr>
          <w:u w:val="single"/>
        </w:rPr>
        <w:t xml:space="preserve">(a) A law enforcement agency shall maintain a complete and unredacted copy of each report and statement submitted to the commission under this subchapter regarding a license holder who was generally discharged or dishonorably discharged, as those terms are defined by Section 1701.452(b-1), until at least the 20th anniversary of the date of the discharge.</w:t>
      </w:r>
    </w:p>
    <w:p w:rsidR="003F3435" w:rsidRDefault="0032493E">
      <w:pPr>
        <w:spacing w:line="480" w:lineRule="auto"/>
        <w:ind w:firstLine="720"/>
        <w:jc w:val="both"/>
      </w:pPr>
      <w:r>
        <w:rPr>
          <w:u w:val="single"/>
        </w:rPr>
        <w:t xml:space="preserve">(b)</w:t>
      </w:r>
      <w:r xml:space="preserve">
        <w:t> </w:t>
      </w:r>
      <w:r xml:space="preserve">
        <w:t> </w:t>
      </w:r>
      <w:r>
        <w:t xml:space="preserve">The commission shall maintain a copy of each report and statement submitted to the commission under this subchapter until at least the 10th anniversary of the date on which the report or statement is submitted.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1701.454(a),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All information submitted to the commission under this subchapter is confidential and is not subject to disclosure under Chapter 552, Government Code, unless the person </w:t>
      </w:r>
      <w:r>
        <w:rPr>
          <w:u w:val="single"/>
        </w:rPr>
        <w:t xml:space="preserve">was generally discharged or dishonorably discharged, as those terms are defined by Section 1701.452(b-1)</w:t>
      </w:r>
      <w:r>
        <w:t xml:space="preserve"> [</w:t>
      </w:r>
      <w:r>
        <w:rPr>
          <w:strike/>
        </w:rPr>
        <w:t xml:space="preserve">resigned or was terminated due to substantiated incidents of excessive force or violations of the law other than traffic offenses</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1701.456, Occupations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 law enforcement agency, agency head, or other law enforcement official</w:t>
      </w:r>
      <w:r>
        <w:rPr>
          <w:u w:val="single"/>
        </w:rPr>
        <w:t xml:space="preserve">, or the political subdivision served by the agency,</w:t>
      </w:r>
      <w:r>
        <w:t xml:space="preserve"> is not liable for civil damages for a report made by that agency or person if the report is made in good faith.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attorney representing the state, the office of the attorney representing the state, or the political subdivision served by the attorney is not liable for civil damages for a notice described by Section 1701.452(b-1)(3)(C)(i) if the notice was provided by the attorney representing the state in good faith.</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Not later than December 1, 2021, the Texas Commission on Law Enforcement shall update the form for an employment termination report as necessary to comply with Section 1701.452, Occupations Code, as amended by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changes in law made by this Act apply only to a report required to be submitted under Section 1701.452, Occupations Code, as amended by this Act, regarding a resignation, retirement, termination, or separation of a license holder that occurs on or after December 1, 2021. </w:t>
      </w:r>
      <w:r>
        <w:t xml:space="preserve"> </w:t>
      </w:r>
      <w:r>
        <w:t xml:space="preserve">A resignation, retirement, termination, or separation that occurs before December 1, 2021,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