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Schaefer</w:t>
      </w:r>
      <w:r xml:space="preserve">
        <w:tab wTab="150" tlc="none" cTlc="0"/>
      </w:r>
      <w:r>
        <w:t xml:space="preserve">H.B.</w:t>
      </w:r>
      <w:r xml:space="preserve">
        <w:t> </w:t>
      </w:r>
      <w:r>
        <w:t xml:space="preserve">No.</w:t>
      </w:r>
      <w:r xml:space="preserve">
        <w:t> </w:t>
      </w:r>
      <w:r>
        <w:t xml:space="preserve">4304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information regarding perinatal palliative care.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161, Health and Safety Code, is amended by adding Subchapter X to read as follows:</w:t>
      </w:r>
    </w:p>
    <w:p w:rsidR="003F3435" w:rsidRDefault="0032493E">
      <w:pPr>
        <w:spacing w:line="480" w:lineRule="auto"/>
        <w:jc w:val="center"/>
      </w:pPr>
      <w:r>
        <w:rPr>
          <w:u w:val="single"/>
        </w:rPr>
        <w:t xml:space="preserve">SUBCHAPTER X. PERINATAL PALLIATIVE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161.701.</w:t>
      </w:r>
      <w:r>
        <w:rPr>
          <w:u w:val="single"/>
        </w:rPr>
        <w:t xml:space="preserve"> </w:t>
      </w:r>
      <w:r>
        <w:rPr>
          <w:u w:val="single"/>
        </w:rPr>
        <w:t xml:space="preserve"> </w:t>
      </w:r>
      <w:r>
        <w:rPr>
          <w:u w:val="single"/>
        </w:rPr>
        <w:t xml:space="preserve">PURPOSE OF SUBCHAPTER.  The purpose of this subchapter is to ensure that a pregnant woman who receives a diagnosis of a life-threatening disability of the woman's preborn child is informed of the availability of perinatal palliative care.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161.702.</w:t>
      </w:r>
      <w:r>
        <w:rPr>
          <w:u w:val="single"/>
        </w:rPr>
        <w:t xml:space="preserve"> </w:t>
      </w:r>
      <w:r>
        <w:rPr>
          <w:u w:val="single"/>
        </w:rPr>
        <w:t xml:space="preserve"> </w:t>
      </w:r>
      <w:r>
        <w:rPr>
          <w:u w:val="single"/>
        </w:rPr>
        <w:t xml:space="preserve">DEFINITION.  In this subchapter, "perinatal palliative care" means the provision of comprehensive, supportive care to reduce the suffering of a pregnant woman, her preborn child, and her family, from diagnosis of the preborn child's life-threatening disability through the delivery and possible death of the child as a result of the life-threatening disability. The term includes medical, social, and mental health care, including counseling and health care provided by maternal-fetal medical specialists, obstetricians, neonatologists, anesthesia specialists, specialty nurses, clergy, social workers, and other individuals focused on alleviating fear and pain and ensuring the pregnant woman, her preborn child, and her family experience a supportive environment.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161.703.</w:t>
      </w:r>
      <w:r>
        <w:rPr>
          <w:u w:val="single"/>
        </w:rPr>
        <w:t xml:space="preserve"> </w:t>
      </w:r>
      <w:r>
        <w:rPr>
          <w:u w:val="single"/>
        </w:rPr>
        <w:t xml:space="preserve"> </w:t>
      </w:r>
      <w:r>
        <w:rPr>
          <w:u w:val="single"/>
        </w:rPr>
        <w:t xml:space="preserve">PERINATAL PALLIATIVE CARE INFORMATIONAL MATERIALS.  (a) The commission shall develop perinatal palliative care informational materials and post the materials on the commission's Internet website. The materials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description of the health care and other services available through perinatal palliative care;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about medical assistance benefits that may be available for prenatal care, childbirth, and perinatal palliative care.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regularly update, and publish a geographically indexed list of all perinatal palliative care providers and programs in this state. The commission may include perinatal palliative care providers and programs in other states that provide care to residents of this state but may not include an abortion provider, as defined by Section 171.002, or an affiliate, as defined by Section 2272.001, Government Code, as added by Chapter 501 (S.B. 22), Acts of the 86th Legislature, Regular Session, 2019, of an abortion provider. The commission shall post the list of perinatal palliative care providers and programs, including contact information, on the commission's Internet website and note the providers and programs that provide services free of charge.</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161.704.</w:t>
      </w:r>
      <w:r>
        <w:rPr>
          <w:u w:val="single"/>
        </w:rPr>
        <w:t xml:space="preserve"> </w:t>
      </w:r>
      <w:r>
        <w:rPr>
          <w:u w:val="single"/>
        </w:rPr>
        <w:t xml:space="preserve"> </w:t>
      </w:r>
      <w:r>
        <w:rPr>
          <w:u w:val="single"/>
        </w:rPr>
        <w:t xml:space="preserve">PERINATAL PALLIATIVE CARE CERTIFICATION FORM. The commission shall develop a form on which a pregnant woman certifies that she has received the perinatal palliative care informational materials and list of the perinatal palliative care providers and programs described by Section 161.703.</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161.705.</w:t>
      </w:r>
      <w:r>
        <w:rPr>
          <w:u w:val="single"/>
        </w:rPr>
        <w:t xml:space="preserve"> </w:t>
      </w:r>
      <w:r>
        <w:rPr>
          <w:u w:val="single"/>
        </w:rPr>
        <w:t xml:space="preserve"> </w:t>
      </w:r>
      <w:r>
        <w:rPr>
          <w:u w:val="single"/>
        </w:rPr>
        <w:t xml:space="preserve">HEALTH CARE PROVIDER DUTIES ON DIAGNOSIS OF PREBORN CHILD'S LIFE-THREATENING DISABILITY. A health care provider who diagnoses a pregnant woman's preborn child as having a life-threatening disability shall, at the time of the diagnosis: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the pregnant woman with a written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perinatal palliative care informational materials and list of the perinatal palliative care providers and programs described by Section 161.703;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perinatal palliative care certification form described by Section 161.704;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from the pregnant woman the signed perinatal palliative care certification form and place the form in the pregnant woman's medical records.</w:t>
      </w:r>
    </w:p>
    <w:p w:rsidR="003F3435" w:rsidRDefault="0032493E">
      <w:pPr>
        <w:spacing w:line="480" w:lineRule="auto"/>
        <w:ind w:firstLine="720"/>
        <w:jc w:val="both"/>
      </w:pPr>
      <w:r>
        <w:rPr>
          <w:u w:val="single"/>
        </w:rPr>
        <w:t xml:space="preserve">Sec.</w:t>
      </w:r>
      <w:r>
        <w:rPr>
          <w:u w:val="single"/>
        </w:rPr>
        <w:t xml:space="preserve"> </w:t>
      </w:r>
      <w:r>
        <w:rPr>
          <w:u w:val="single"/>
        </w:rPr>
        <w:t xml:space="preserve">161.706.</w:t>
      </w:r>
      <w:r>
        <w:rPr>
          <w:u w:val="single"/>
        </w:rPr>
        <w:t xml:space="preserve"> </w:t>
      </w:r>
      <w:r>
        <w:rPr>
          <w:u w:val="single"/>
        </w:rPr>
        <w:t xml:space="preserve"> </w:t>
      </w:r>
      <w:r>
        <w:rPr>
          <w:u w:val="single"/>
        </w:rPr>
        <w:t xml:space="preserve">EXCEPTION.  A health care provider is not required to provide the perinatal palliative care informational materials or perinatal palliative care certification form under this subchapter if the health care provider verifies the pregnant woman's medical record contains a signed perinatal palliative care certification form for that pregnancy as required under Section 161.705(2).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171.002, Health and Safety Code, is amended by adding Subdivision (3-a) to read as follows:</w:t>
      </w:r>
    </w:p>
    <w:p w:rsidR="003F3435" w:rsidRDefault="0032493E">
      <w:pPr>
        <w:spacing w:line="480" w:lineRule="auto"/>
        <w:ind w:firstLine="1440"/>
        <w:jc w:val="both"/>
      </w:pPr>
      <w:r>
        <w:rPr>
          <w:u w:val="single"/>
        </w:rPr>
        <w:t xml:space="preserve">(3-a)</w:t>
      </w:r>
      <w:r>
        <w:rPr>
          <w:u w:val="single"/>
        </w:rPr>
        <w:t xml:space="preserve"> </w:t>
      </w:r>
      <w:r>
        <w:rPr>
          <w:u w:val="single"/>
        </w:rPr>
        <w:t xml:space="preserve"> </w:t>
      </w:r>
      <w:r>
        <w:rPr>
          <w:u w:val="single"/>
        </w:rPr>
        <w:t xml:space="preserve">"Preborn child" means an unborn child as defined by Section 171.061.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171.012, Health and Safety Code, is amended by adding Subsections (g) and (h) to read as follows: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the pregnant woman's preborn child has been diagnosed with a life-threatening disability, the physician who is to perform or induce the abortion shall, at least 24 hours before the abortion or at least two hours before the abortion for a pregnant woman who waives this requirement by certifying she currently lives 100 miles or more from the nearest abortion provider that is a facility licensed under Chapter 245 or a facility in which more than 50 abortions are performed in any 12-month period: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orally and in person, inform the pregnant woman of the availability of perinatal palliative care, as that term is defined by Section 161.702;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the pregnant woman with a written copy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perinatal palliative care informational materials and list of the perinatal palliative care providers and programs described by Section 161.703;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perinatal palliative care certification form described by Section 161.704.</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If a pregnant woman described by Subsection (g), after receiving from the physician who is to perform or induce the abortion the perinatal palliative care informational materials and certification form described by that subsection in the manner required by that subsection, chooses to have an abortion instead of continuing the pregnancy in perinatal palliative care, the physician may perform or induce the abortion only after: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pregnant woman signs the certification form;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physician places the signed certification form in the pregnant woman's medical records.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171.0121, Health and Safety Code, is amended to read as follows:</w:t>
      </w:r>
    </w:p>
    <w:p w:rsidR="003F3435" w:rsidRDefault="0032493E">
      <w:pPr>
        <w:spacing w:line="480" w:lineRule="auto"/>
        <w:ind w:firstLine="720"/>
        <w:jc w:val="both"/>
      </w:pPr>
      <w:r>
        <w:t xml:space="preserve">Sec.</w:t>
      </w:r>
      <w:r xml:space="preserve">
        <w:t> </w:t>
      </w:r>
      <w:r>
        <w:t xml:space="preserve">171.0121.</w:t>
      </w:r>
      <w:r xml:space="preserve">
        <w:t> </w:t>
      </w:r>
      <w:r xml:space="preserve">
        <w:t> </w:t>
      </w:r>
      <w:r>
        <w:t xml:space="preserve">MEDICAL RECORD.  (a) Before the abortion begins, a copy of the signed, written certification received by the physician under Section 171.012(a)(6) </w:t>
      </w:r>
      <w:r>
        <w:rPr>
          <w:u w:val="single"/>
        </w:rPr>
        <w:t xml:space="preserve">and, if applicable, under Section 161.704</w:t>
      </w:r>
      <w:r>
        <w:t xml:space="preserve"> must be placed in the pregnant woman's medical records.</w:t>
      </w:r>
    </w:p>
    <w:p w:rsidR="003F3435" w:rsidRDefault="0032493E">
      <w:pPr>
        <w:spacing w:line="480" w:lineRule="auto"/>
        <w:ind w:firstLine="720"/>
        <w:jc w:val="both"/>
      </w:pPr>
      <w:r>
        <w:t xml:space="preserve">(b)</w:t>
      </w:r>
      <w:r xml:space="preserve">
        <w:t> </w:t>
      </w:r>
      <w:r xml:space="preserve">
        <w:t> </w:t>
      </w:r>
      <w:r>
        <w:t xml:space="preserve">A copy of the signed, written certification required under Sections 171.012(a)(5) and (6) </w:t>
      </w:r>
      <w:r>
        <w:rPr>
          <w:u w:val="single"/>
        </w:rPr>
        <w:t xml:space="preserve">and of any signed, written certification required under Section 161.704</w:t>
      </w:r>
      <w:r>
        <w:t xml:space="preserve"> shall be retained by the facility where the abortion is performed until:</w:t>
      </w:r>
    </w:p>
    <w:p w:rsidR="003F3435" w:rsidRDefault="0032493E">
      <w:pPr>
        <w:spacing w:line="480" w:lineRule="auto"/>
        <w:ind w:firstLine="1440"/>
        <w:jc w:val="both"/>
      </w:pPr>
      <w:r>
        <w:t xml:space="preserve">(1)</w:t>
      </w:r>
      <w:r xml:space="preserve">
        <w:t> </w:t>
      </w:r>
      <w:r xml:space="preserve">
        <w:t> </w:t>
      </w:r>
      <w:r>
        <w:t xml:space="preserve">the seventh anniversary of the date </w:t>
      </w:r>
      <w:r>
        <w:rPr>
          <w:u w:val="single"/>
        </w:rPr>
        <w:t xml:space="preserve">the certification</w:t>
      </w:r>
      <w:r>
        <w:t xml:space="preserve"> [</w:t>
      </w:r>
      <w:r>
        <w:rPr>
          <w:strike/>
        </w:rPr>
        <w:t xml:space="preserve">it</w:t>
      </w:r>
      <w:r>
        <w:t xml:space="preserve">] is signed; or</w:t>
      </w:r>
    </w:p>
    <w:p w:rsidR="003F3435" w:rsidRDefault="0032493E">
      <w:pPr>
        <w:spacing w:line="480" w:lineRule="auto"/>
        <w:ind w:firstLine="1440"/>
        <w:jc w:val="both"/>
      </w:pPr>
      <w:r>
        <w:t xml:space="preserve">(2)</w:t>
      </w:r>
      <w:r xml:space="preserve">
        <w:t> </w:t>
      </w:r>
      <w:r xml:space="preserve">
        <w:t> </w:t>
      </w:r>
      <w:r>
        <w:t xml:space="preserve">if the pregnant woman is a minor, the later of:</w:t>
      </w:r>
    </w:p>
    <w:p w:rsidR="003F3435" w:rsidRDefault="0032493E">
      <w:pPr>
        <w:spacing w:line="480" w:lineRule="auto"/>
        <w:ind w:firstLine="2160"/>
        <w:jc w:val="both"/>
      </w:pPr>
      <w:r>
        <w:t xml:space="preserve">(A)</w:t>
      </w:r>
      <w:r xml:space="preserve">
        <w:t> </w:t>
      </w:r>
      <w:r xml:space="preserve">
        <w:t> </w:t>
      </w:r>
      <w:r>
        <w:t xml:space="preserve">the seventh anniversary of the date </w:t>
      </w:r>
      <w:r>
        <w:rPr>
          <w:u w:val="single"/>
        </w:rPr>
        <w:t xml:space="preserve">the certification</w:t>
      </w:r>
      <w:r>
        <w:t xml:space="preserve"> [</w:t>
      </w:r>
      <w:r>
        <w:rPr>
          <w:strike/>
        </w:rPr>
        <w:t xml:space="preserve">it</w:t>
      </w:r>
      <w:r>
        <w:t xml:space="preserve">] is signed; or</w:t>
      </w:r>
    </w:p>
    <w:p w:rsidR="003F3435" w:rsidRDefault="0032493E">
      <w:pPr>
        <w:spacing w:line="480" w:lineRule="auto"/>
        <w:ind w:firstLine="2160"/>
        <w:jc w:val="both"/>
      </w:pPr>
      <w:r>
        <w:t xml:space="preserve">(B)</w:t>
      </w:r>
      <w:r xml:space="preserve">
        <w:t> </w:t>
      </w:r>
      <w:r xml:space="preserve">
        <w:t> </w:t>
      </w:r>
      <w:r>
        <w:t xml:space="preserve">the woman's 21st birthday.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171.014(a), Health and Safety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publish informational materials that include:</w:t>
      </w:r>
    </w:p>
    <w:p w:rsidR="003F3435" w:rsidRDefault="0032493E">
      <w:pPr>
        <w:spacing w:line="480" w:lineRule="auto"/>
        <w:ind w:firstLine="1440"/>
        <w:jc w:val="both"/>
      </w:pPr>
      <w:r>
        <w:t xml:space="preserve">(1)</w:t>
      </w:r>
      <w:r xml:space="preserve">
        <w:t> </w:t>
      </w:r>
      <w:r xml:space="preserve">
        <w:t> </w:t>
      </w:r>
      <w:r>
        <w:t xml:space="preserve">the information required to be provided under Sections 171.012(a)(1)(B) and (D) and (a)(2)(A), (B), and (C); and</w:t>
      </w:r>
    </w:p>
    <w:p w:rsidR="003F3435" w:rsidRDefault="0032493E">
      <w:pPr>
        <w:spacing w:line="480" w:lineRule="auto"/>
        <w:ind w:firstLine="1440"/>
        <w:jc w:val="both"/>
      </w:pPr>
      <w:r>
        <w:t xml:space="preserve">(2)</w:t>
      </w:r>
      <w:r xml:space="preserve">
        <w:t> </w:t>
      </w:r>
      <w:r xml:space="preserve">
        <w:t> </w:t>
      </w:r>
      <w:r>
        <w:t xml:space="preserve">the materials required by Sections </w:t>
      </w:r>
      <w:r>
        <w:rPr>
          <w:u w:val="single"/>
        </w:rPr>
        <w:t xml:space="preserve">161.703,</w:t>
      </w:r>
      <w:r>
        <w:t xml:space="preserve"> 171.015</w:t>
      </w:r>
      <w:r>
        <w:rPr>
          <w:u w:val="single"/>
        </w:rPr>
        <w:t xml:space="preserve">,</w:t>
      </w:r>
      <w:r>
        <w:t xml:space="preserve"> and 171.016.</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Not later than December 1, 2021:</w:t>
      </w:r>
    </w:p>
    <w:p w:rsidR="003F3435" w:rsidRDefault="0032493E">
      <w:pPr>
        <w:spacing w:line="480" w:lineRule="auto"/>
        <w:ind w:firstLine="1440"/>
        <w:jc w:val="both"/>
      </w:pPr>
      <w:r>
        <w:t xml:space="preserve">(1)</w:t>
      </w:r>
      <w:r xml:space="preserve">
        <w:t> </w:t>
      </w:r>
      <w:r xml:space="preserve">
        <w:t> </w:t>
      </w:r>
      <w:r>
        <w:t xml:space="preserve">the Health and Human Services Commission shall:</w:t>
      </w:r>
    </w:p>
    <w:p w:rsidR="003F3435" w:rsidRDefault="0032493E">
      <w:pPr>
        <w:spacing w:line="480" w:lineRule="auto"/>
        <w:ind w:firstLine="2160"/>
        <w:jc w:val="both"/>
      </w:pPr>
      <w:r>
        <w:t xml:space="preserve">(A)</w:t>
      </w:r>
      <w:r xml:space="preserve">
        <w:t> </w:t>
      </w:r>
      <w:r xml:space="preserve">
        <w:t> </w:t>
      </w:r>
      <w:r>
        <w:t xml:space="preserve">develop the perinatal palliative care informational materials, list of perinatal palliative care providers and programs, and perinatal palliative care certification form required by Subchapter X, Chapter 161, Health and Safety Code, as added by this Act; and</w:t>
      </w:r>
    </w:p>
    <w:p w:rsidR="003F3435" w:rsidRDefault="0032493E">
      <w:pPr>
        <w:spacing w:line="480" w:lineRule="auto"/>
        <w:ind w:firstLine="2160"/>
        <w:jc w:val="both"/>
      </w:pPr>
      <w:r>
        <w:t xml:space="preserve">(B)</w:t>
      </w:r>
      <w:r xml:space="preserve">
        <w:t> </w:t>
      </w:r>
      <w:r xml:space="preserve">
        <w:t> </w:t>
      </w:r>
      <w:r>
        <w:t xml:space="preserve">update any forms and informational materials under Subchapter B, Chapter 171, Health and Safety Code, as amended by this Act; and</w:t>
      </w:r>
    </w:p>
    <w:p w:rsidR="003F3435" w:rsidRDefault="0032493E">
      <w:pPr>
        <w:spacing w:line="480" w:lineRule="auto"/>
        <w:ind w:firstLine="1440"/>
        <w:jc w:val="both"/>
      </w:pPr>
      <w:r>
        <w:t xml:space="preserve">(2)</w:t>
      </w:r>
      <w:r xml:space="preserve">
        <w:t> </w:t>
      </w:r>
      <w:r xml:space="preserve">
        <w:t> </w:t>
      </w:r>
      <w:r>
        <w:t xml:space="preserve">the executive commissioner of the Health and Human Services Commission shall adopt any rules necessary to implement Subchapter X, Chapter 161, Health and Safety Code, as added by this Act and Subchapter B, Chapter 171, Health and Safety Code, as amended by this Act.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(a) Subchapter X, Chapter 161, Health and Safety Code, as added by this Act, applies only to a diagnosis of a life-threatening disability of a pregnant woman's preborn child made on or after January 1, 2022.</w:t>
      </w:r>
    </w:p>
    <w:p w:rsidR="003F3435" w:rsidRDefault="0032493E">
      <w:pPr>
        <w:spacing w:line="480" w:lineRule="auto"/>
        <w:ind w:firstLine="720"/>
        <w:jc w:val="both"/>
      </w:pPr>
      <w:r>
        <w:t xml:space="preserve">(b)</w:t>
      </w:r>
      <w:r xml:space="preserve">
        <w:t> </w:t>
      </w:r>
      <w:r xml:space="preserve">
        <w:t> </w:t>
      </w:r>
      <w:r>
        <w:t xml:space="preserve">The changes in law made by this Act to Chapter 171, Health and Safety Code, apply only to an abortion performed, induced, or attempted or other conduct that occurred on or after January 1, 2022. An abortion performed, induced, or attempted or other conduct that occurred before that date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each person or entity, are severable from each other. 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