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87R9245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Guillen,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coverage for low-THC cannabis under certain group benefit plans for governmental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1551, Insurance Code, is amended by adding Section 1551.231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offered under the group benefits program must provide coverage for low-THC cannabis prescribed to a participant under Chapter 169, Occupations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1575, Insurance Code, is amended by adding Section 1575.174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1575.174.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offered under the group program, other than a Medicare Advantage plan or a Medicare prescription drug plan, must provide coverage for low-THC cannabis prescribed to an enrollee under Chapter 169,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1579, Insurance Code, is amended by adding Section 1579.112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coverage plan provided under this chapter must provide coverage for low-THC cannabis prescribed to an enrollee under Chapter 169,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plan year that commences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