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87R15577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4345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and duties of the State Commission on Judicial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33, Government Code, is amended by adding Section 33.02105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33.02105.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CANDIDATE FOR JUDICIAL OFFICE.  The commission may accept complaints, conduct investigations, and take any other action authorized by this chapter or Section 1-a, Article V, Texas Constitution, with respect to a candidate for judicial office who is subject to Subchapter F, Chapter 253, Election Code, in the same manner the commission is authorized to take those actions with respect to a judge.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4345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