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Rodriguez</w:t>
      </w:r>
      <w:r xml:space="preserve">
        <w:tab wTab="150" tlc="none" cTlc="0"/>
      </w:r>
      <w:r>
        <w:t xml:space="preserve">H.B.</w:t>
      </w:r>
      <w:r xml:space="preserve">
        <w:t> </w:t>
      </w:r>
      <w:r>
        <w:t xml:space="preserve">No.</w:t>
      </w:r>
      <w:r xml:space="preserve">
        <w:t> </w:t>
      </w:r>
      <w:r>
        <w:t xml:space="preserve">4373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universal service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151.801, Tax Code, is amended by amending Subsection (a) and adding Subsection (d-1) to read as follows:</w:t>
      </w:r>
    </w:p>
    <w:p w:rsidR="003F3435" w:rsidRDefault="0032493E">
      <w:pPr>
        <w:spacing w:line="480" w:lineRule="auto"/>
        <w:ind w:firstLine="720"/>
        <w:jc w:val="both"/>
      </w:pPr>
      <w:r>
        <w:t xml:space="preserve">(a)</w:t>
      </w:r>
      <w:r xml:space="preserve">
        <w:t> </w:t>
      </w:r>
      <w:r xml:space="preserve">
        <w:t> </w:t>
      </w:r>
      <w:r>
        <w:t xml:space="preserve">Except for the amounts allocated under Subsections (b), (c), (c-2), [</w:t>
      </w:r>
      <w:r>
        <w:rPr>
          <w:strike/>
        </w:rPr>
        <w:t xml:space="preserve">and</w:t>
      </w:r>
      <w:r>
        <w:t xml:space="preserve">] (c-3), </w:t>
      </w:r>
      <w:r>
        <w:rPr>
          <w:u w:val="single"/>
        </w:rPr>
        <w:t xml:space="preserve">and (d-1),</w:t>
      </w:r>
      <w:r>
        <w:t xml:space="preserve"> all proceeds from the collection of the taxes imposed by this chapter shall be deposited to the credit of the general revenue fund.</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first $200 million of the proceeds received in a state fiscal year from the collection of the taxes imposed by this chapter on telecommunications services shall be deposited to the credit of the universal service fund sales tax receipts account in the general revenue fund. The comptroller shall determine the amount to be deposited under this subsection according to available statistical data indicating the estimated or actual total proceeds in this state from taxes imposed on the sale of telecommunications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51.002, Utilities Code, is amended to read as follows:</w:t>
      </w:r>
    </w:p>
    <w:p w:rsidR="003F3435" w:rsidRDefault="0032493E">
      <w:pPr>
        <w:spacing w:line="480" w:lineRule="auto"/>
        <w:ind w:firstLine="720"/>
        <w:jc w:val="both"/>
      </w:pPr>
      <w:r>
        <w:t xml:space="preserve">Sec.</w:t>
      </w:r>
      <w:r xml:space="preserve">
        <w:t> </w:t>
      </w:r>
      <w:r>
        <w:t xml:space="preserve">51.002.</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"Basic local telecommunications service" means:</w:t>
      </w:r>
    </w:p>
    <w:p w:rsidR="003F3435" w:rsidRDefault="0032493E">
      <w:pPr>
        <w:spacing w:line="480" w:lineRule="auto"/>
        <w:ind w:firstLine="2160"/>
        <w:jc w:val="both"/>
      </w:pPr>
      <w:r>
        <w:t xml:space="preserve">(A)</w:t>
      </w:r>
      <w:r xml:space="preserve">
        <w:t> </w:t>
      </w:r>
      <w:r xml:space="preserve">
        <w:t> </w:t>
      </w:r>
      <w:r>
        <w:t xml:space="preserve">flat rate residential and business local exchange telephone service, including primary directory listings;</w:t>
      </w:r>
    </w:p>
    <w:p w:rsidR="003F3435" w:rsidRDefault="0032493E">
      <w:pPr>
        <w:spacing w:line="480" w:lineRule="auto"/>
        <w:ind w:firstLine="2160"/>
        <w:jc w:val="both"/>
      </w:pPr>
      <w:r>
        <w:t xml:space="preserve">(B)</w:t>
      </w:r>
      <w:r xml:space="preserve">
        <w:t> </w:t>
      </w:r>
      <w:r xml:space="preserve">
        <w:t> </w:t>
      </w:r>
      <w:r>
        <w:t xml:space="preserve">tone dialing service;</w:t>
      </w:r>
    </w:p>
    <w:p w:rsidR="003F3435" w:rsidRDefault="0032493E">
      <w:pPr>
        <w:spacing w:line="480" w:lineRule="auto"/>
        <w:ind w:firstLine="2160"/>
        <w:jc w:val="both"/>
      </w:pPr>
      <w:r>
        <w:t xml:space="preserve">(C)</w:t>
      </w:r>
      <w:r xml:space="preserve">
        <w:t> </w:t>
      </w:r>
      <w:r xml:space="preserve">
        <w:t> </w:t>
      </w:r>
      <w:r>
        <w:rPr>
          <w:strike/>
        </w:rPr>
        <w:t xml:space="preserve">[access to operator services]</w:t>
      </w:r>
      <w:r>
        <w:t xml:space="preserve"> </w:t>
      </w:r>
      <w:r>
        <w:rPr>
          <w:u w:val="single"/>
        </w:rPr>
        <w:t xml:space="preserve">access to facilities with data transmission capability</w:t>
      </w:r>
      <w:r>
        <w:t xml:space="preserve">;</w:t>
      </w:r>
    </w:p>
    <w:p w:rsidR="003F3435" w:rsidRDefault="0032493E">
      <w:pPr>
        <w:spacing w:line="480" w:lineRule="auto"/>
        <w:ind w:firstLine="2160"/>
        <w:jc w:val="both"/>
      </w:pPr>
      <w:r>
        <w:t xml:space="preserve">(D)</w:t>
      </w:r>
      <w:r xml:space="preserve">
        <w:t> </w:t>
      </w:r>
      <w:r xml:space="preserve">
        <w:t> </w:t>
      </w:r>
      <w:r>
        <w:t xml:space="preserve">access to directory assistance services </w:t>
      </w:r>
      <w:r>
        <w:rPr>
          <w:u w:val="single"/>
        </w:rPr>
        <w:t xml:space="preserve">and operator services</w:t>
      </w:r>
      <w:r>
        <w:t xml:space="preserve">;</w:t>
      </w:r>
    </w:p>
    <w:p w:rsidR="003F3435" w:rsidRDefault="0032493E">
      <w:pPr>
        <w:spacing w:line="480" w:lineRule="auto"/>
        <w:ind w:firstLine="2160"/>
        <w:jc w:val="both"/>
      </w:pPr>
      <w:r>
        <w:t xml:space="preserve">(E)</w:t>
      </w:r>
      <w:r xml:space="preserve">
        <w:t> </w:t>
      </w:r>
      <w:r xml:space="preserve">
        <w:t> </w:t>
      </w:r>
      <w:r>
        <w:t xml:space="preserve">access to 911 service provided by a local authority or dual party relay service;</w:t>
      </w:r>
    </w:p>
    <w:p w:rsidR="003F3435" w:rsidRDefault="0032493E">
      <w:pPr>
        <w:spacing w:line="480" w:lineRule="auto"/>
        <w:ind w:firstLine="2160"/>
        <w:jc w:val="both"/>
      </w:pPr>
      <w:r>
        <w:t xml:space="preserve">(F)</w:t>
      </w:r>
      <w:r xml:space="preserve">
        <w:t> </w:t>
      </w:r>
      <w:r xml:space="preserve">
        <w:t> </w:t>
      </w:r>
      <w:r>
        <w:t xml:space="preserve">the ability to report service problems seven days a week;</w:t>
      </w:r>
    </w:p>
    <w:p w:rsidR="003F3435" w:rsidRDefault="0032493E">
      <w:pPr>
        <w:spacing w:line="480" w:lineRule="auto"/>
        <w:ind w:firstLine="2160"/>
        <w:jc w:val="both"/>
      </w:pPr>
      <w:r>
        <w:t xml:space="preserve">(G)</w:t>
      </w:r>
      <w:r xml:space="preserve">
        <w:t> </w:t>
      </w:r>
      <w:r xml:space="preserve">
        <w:t> </w:t>
      </w:r>
      <w:r>
        <w:t xml:space="preserve">lifeline and tel-assistance services; and</w:t>
      </w:r>
    </w:p>
    <w:p w:rsidR="003F3435" w:rsidRDefault="0032493E">
      <w:pPr>
        <w:spacing w:line="480" w:lineRule="auto"/>
        <w:ind w:firstLine="2160"/>
        <w:jc w:val="both"/>
      </w:pPr>
      <w:r>
        <w:t xml:space="preserve">(H)</w:t>
      </w:r>
      <w:r xml:space="preserve">
        <w:t> </w:t>
      </w:r>
      <w:r xml:space="preserve">
        <w:t> </w:t>
      </w:r>
      <w:r>
        <w:t xml:space="preserve">any other service the commission determines after a hearing is a basic local telecommunications service.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56, Utilities Code, is amended by adding Sections 56.003 and 56.004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56.003.</w:t>
      </w:r>
      <w:r>
        <w:rPr>
          <w:u w:val="single"/>
        </w:rPr>
        <w:t xml:space="preserve"> </w:t>
      </w:r>
      <w:r>
        <w:rPr>
          <w:u w:val="single"/>
        </w:rPr>
        <w:t xml:space="preserve"> </w:t>
      </w:r>
      <w:r>
        <w:rPr>
          <w:u w:val="single"/>
        </w:rPr>
        <w:t xml:space="preserve">COMPTROLLER.  A reference in this chapter to the commission means the comptroller.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56.004.</w:t>
      </w:r>
      <w:r>
        <w:rPr>
          <w:u w:val="single"/>
        </w:rPr>
        <w:t xml:space="preserve"> </w:t>
      </w:r>
      <w:r>
        <w:rPr>
          <w:u w:val="single"/>
        </w:rPr>
        <w:t xml:space="preserve"> </w:t>
      </w:r>
      <w:r>
        <w:rPr>
          <w:u w:val="single"/>
        </w:rPr>
        <w:t xml:space="preserve">PROHIBITION AGAINST CROSS-SUBSIDIZATION (a) A company that the commission determines willfully and knowingly uses support received under this chapter to subsidize an activity of the company that is not subject to rate regulation under this subtitle will be subject to a fine by the commission of up to $100,000. The commission may, by rule, determine a procedure for terminating the certification of a company that is found to have an ongoing pattern of such subsidization.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56.021, Utilities Code, is amended to read as follows:</w:t>
      </w:r>
    </w:p>
    <w:p w:rsidR="003F3435" w:rsidRDefault="0032493E">
      <w:pPr>
        <w:spacing w:line="480" w:lineRule="auto"/>
        <w:ind w:firstLine="720"/>
        <w:jc w:val="both"/>
      </w:pPr>
      <w:r>
        <w:t xml:space="preserve">Sec.</w:t>
      </w:r>
      <w:r xml:space="preserve">
        <w:t> </w:t>
      </w:r>
      <w:r>
        <w:t xml:space="preserve">56.021.</w:t>
      </w:r>
      <w:r xml:space="preserve">
        <w:t> </w:t>
      </w:r>
      <w:r xml:space="preserve">
        <w:t> </w:t>
      </w:r>
      <w:r>
        <w:t xml:space="preserve">UNIVERSAL SERVICE FUND ESTABLISHED</w:t>
      </w:r>
      <w:r>
        <w:rPr>
          <w:u w:val="single"/>
        </w:rPr>
        <w:t xml:space="preserve">; SALES TAX RECEIPTS ACCOUNT</w:t>
      </w:r>
      <w:r>
        <w:t xml:space="preserve">. </w:t>
      </w:r>
      <w:r>
        <w:rPr>
          <w:u w:val="single"/>
        </w:rPr>
        <w:t xml:space="preserve">(a)</w:t>
      </w:r>
      <w:r>
        <w:t xml:space="preserve"> The commission shall adopt and enforce rules requiring local exchange companies to establish a universal service fund to:</w:t>
      </w:r>
    </w:p>
    <w:p w:rsidR="003F3435" w:rsidRDefault="0032493E">
      <w:pPr>
        <w:spacing w:line="480" w:lineRule="auto"/>
        <w:ind w:firstLine="1440"/>
        <w:jc w:val="both"/>
      </w:pPr>
      <w:r>
        <w:t xml:space="preserve">(1)</w:t>
      </w:r>
      <w:r xml:space="preserve">
        <w:t> </w:t>
      </w:r>
      <w:r xml:space="preserve">
        <w:t> </w:t>
      </w:r>
      <w:r>
        <w:t xml:space="preserve">assist telecommunications providers in providing basic local telecommunications service at reasonable rates in high cost rural areas under two plans:</w:t>
      </w:r>
    </w:p>
    <w:p w:rsidR="003F3435" w:rsidRDefault="0032493E">
      <w:pPr>
        <w:spacing w:line="480" w:lineRule="auto"/>
        <w:ind w:firstLine="2160"/>
        <w:jc w:val="both"/>
      </w:pPr>
      <w:r>
        <w:t xml:space="preserve">(A)</w:t>
      </w:r>
      <w:r xml:space="preserve">
        <w:t> </w:t>
      </w:r>
      <w:r xml:space="preserve">
        <w:t> </w:t>
      </w:r>
      <w:r>
        <w:t xml:space="preserve">the Texas High Cost Universal Service Plan (16 T.A.C. Section 26.403); and</w:t>
      </w:r>
    </w:p>
    <w:p w:rsidR="003F3435" w:rsidRDefault="0032493E">
      <w:pPr>
        <w:spacing w:line="480" w:lineRule="auto"/>
        <w:ind w:firstLine="2160"/>
        <w:jc w:val="both"/>
      </w:pPr>
      <w:r>
        <w:t xml:space="preserve">(B)</w:t>
      </w:r>
      <w:r xml:space="preserve">
        <w:t> </w:t>
      </w:r>
      <w:r xml:space="preserve">
        <w:t> </w:t>
      </w:r>
      <w:r>
        <w:t xml:space="preserve">the Small and Rural Incumbent Local Exchange Company Universal Service Plan (16 T.A.C. Section 26.404);</w:t>
      </w:r>
    </w:p>
    <w:p w:rsidR="003F3435" w:rsidRDefault="0032493E">
      <w:pPr>
        <w:spacing w:line="480" w:lineRule="auto"/>
        <w:ind w:firstLine="1440"/>
        <w:jc w:val="both"/>
      </w:pPr>
      <w:r>
        <w:t xml:space="preserve">(2)</w:t>
      </w:r>
      <w:r xml:space="preserve">
        <w:t> </w:t>
      </w:r>
      <w:r xml:space="preserve">
        <w:t> </w:t>
      </w:r>
      <w:r>
        <w:t xml:space="preserve">reimburse the telecommunications carrier that provides the statewide telecommunications relay access service under Subchapter D;</w:t>
      </w:r>
    </w:p>
    <w:p w:rsidR="003F3435" w:rsidRDefault="0032493E">
      <w:pPr>
        <w:spacing w:line="480" w:lineRule="auto"/>
        <w:ind w:firstLine="1440"/>
        <w:jc w:val="both"/>
      </w:pPr>
      <w:r>
        <w:t xml:space="preserve">(3)</w:t>
      </w:r>
      <w:r xml:space="preserve">
        <w:t> </w:t>
      </w:r>
      <w:r xml:space="preserve">
        <w:t> </w:t>
      </w:r>
      <w:r>
        <w:t xml:space="preserve">finance the specialized telecommunications assistance program established under Subchapter E;</w:t>
      </w:r>
    </w:p>
    <w:p w:rsidR="003F3435" w:rsidRDefault="0032493E">
      <w:pPr>
        <w:spacing w:line="480" w:lineRule="auto"/>
        <w:ind w:firstLine="1440"/>
        <w:jc w:val="both"/>
      </w:pPr>
      <w:r>
        <w:t xml:space="preserve">(4)</w:t>
      </w:r>
      <w:r xml:space="preserve">
        <w:t> </w:t>
      </w:r>
      <w:r xml:space="preserve">
        <w:t> </w:t>
      </w:r>
      <w:r>
        <w:t xml:space="preserve">reimburse the department and the commission for costs incurred in implementing this chapter and Chapter 57;</w:t>
      </w:r>
    </w:p>
    <w:p w:rsidR="003F3435" w:rsidRDefault="0032493E">
      <w:pPr>
        <w:spacing w:line="480" w:lineRule="auto"/>
        <w:ind w:firstLine="1440"/>
        <w:jc w:val="both"/>
      </w:pPr>
      <w:r>
        <w:t xml:space="preserve">(5)</w:t>
      </w:r>
      <w:r xml:space="preserve">
        <w:t> </w:t>
      </w:r>
      <w:r xml:space="preserve">
        <w:t> </w:t>
      </w:r>
      <w:r>
        <w:t xml:space="preserve">reimburse a telecommunications carrier providing lifeline service as provided by 47 C.F.R. Part 54, Subpart E, as amended;</w:t>
      </w:r>
    </w:p>
    <w:p w:rsidR="003F3435" w:rsidRDefault="0032493E">
      <w:pPr>
        <w:spacing w:line="480" w:lineRule="auto"/>
        <w:ind w:firstLine="1440"/>
        <w:jc w:val="both"/>
      </w:pPr>
      <w:r>
        <w:t xml:space="preserve">(6)</w:t>
      </w:r>
      <w:r xml:space="preserve">
        <w:t> </w:t>
      </w:r>
      <w:r xml:space="preserve">
        <w:t> </w:t>
      </w:r>
      <w:r>
        <w:t xml:space="preserve">finance the implementation and administration of the identification process under Section 17.007 for telecommunications services;</w:t>
      </w:r>
    </w:p>
    <w:p w:rsidR="003F3435" w:rsidRDefault="0032493E">
      <w:pPr>
        <w:spacing w:line="480" w:lineRule="auto"/>
        <w:ind w:firstLine="1440"/>
        <w:jc w:val="both"/>
      </w:pPr>
      <w:r>
        <w:t xml:space="preserve">(7)</w:t>
      </w:r>
      <w:r xml:space="preserve">
        <w:t> </w:t>
      </w:r>
      <w:r xml:space="preserve">
        <w:t> </w:t>
      </w:r>
      <w:r>
        <w:t xml:space="preserve">reimburse a designated provider under Subchapter F;</w:t>
      </w:r>
    </w:p>
    <w:p w:rsidR="003F3435" w:rsidRDefault="0032493E">
      <w:pPr>
        <w:spacing w:line="480" w:lineRule="auto"/>
        <w:ind w:firstLine="1440"/>
        <w:jc w:val="both"/>
      </w:pPr>
      <w:r>
        <w:t xml:space="preserve">(8)</w:t>
      </w:r>
      <w:r xml:space="preserve">
        <w:t> </w:t>
      </w:r>
      <w:r xml:space="preserve">
        <w:t> </w:t>
      </w:r>
      <w:r>
        <w:t xml:space="preserve">reimburse a successor utility under Subchapter G; and</w:t>
      </w:r>
    </w:p>
    <w:p w:rsidR="003F3435" w:rsidRDefault="0032493E">
      <w:pPr>
        <w:spacing w:line="480" w:lineRule="auto"/>
        <w:ind w:firstLine="1440"/>
        <w:jc w:val="both"/>
      </w:pPr>
      <w:r>
        <w:t xml:space="preserve">(9)</w:t>
      </w:r>
      <w:r xml:space="preserve">
        <w:t> </w:t>
      </w:r>
      <w:r xml:space="preserve">
        <w:t> </w:t>
      </w:r>
      <w:r>
        <w:t xml:space="preserve">finance the program established under Subchapter 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universal service fund sales tax receipts account is an account in the general revenue fund administered by the commission. The account consists of revenue deposited to the account under Section 151.801(d-1), Tax Code. Money in the account is available to be appropriated for the purposes of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56, Utilities Code, is amended by adding Sections 56.034 and 56.035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56.034.</w:t>
      </w:r>
      <w:r>
        <w:rPr>
          <w:u w:val="single"/>
        </w:rPr>
        <w:t xml:space="preserve"> </w:t>
      </w:r>
      <w:r>
        <w:rPr>
          <w:u w:val="single"/>
        </w:rPr>
        <w:t xml:space="preserve"> </w:t>
      </w:r>
      <w:r>
        <w:rPr>
          <w:u w:val="single"/>
        </w:rPr>
        <w:t xml:space="preserve">SUPPORT ALLOCATION.  Notwithstanding another provision of this chapter, the commission shall subdivide each exchange that serves both urban and rural areas and may require that support distributed under this chapter be used only for a rural portion of a subdivided exchange.</w:t>
      </w:r>
    </w:p>
    <w:p w:rsidR="003F3435" w:rsidRDefault="0032493E">
      <w:pPr>
        <w:spacing w:line="480" w:lineRule="auto"/>
        <w:ind w:firstLine="720"/>
        <w:jc w:val="both"/>
      </w:pPr>
      <w:r>
        <w:rPr>
          <w:u w:val="single"/>
        </w:rPr>
        <w:t xml:space="preserve">Sec.</w:t>
      </w:r>
      <w:r>
        <w:rPr>
          <w:u w:val="single"/>
        </w:rPr>
        <w:t xml:space="preserve"> </w:t>
      </w:r>
      <w:r>
        <w:rPr>
          <w:u w:val="single"/>
        </w:rPr>
        <w:t xml:space="preserve">56.035.</w:t>
      </w:r>
      <w:r>
        <w:rPr>
          <w:u w:val="single"/>
        </w:rPr>
        <w:t xml:space="preserve"> </w:t>
      </w:r>
      <w:r>
        <w:rPr>
          <w:u w:val="single"/>
        </w:rPr>
        <w:t xml:space="preserve"> </w:t>
      </w:r>
      <w:r>
        <w:rPr>
          <w:u w:val="single"/>
        </w:rPr>
        <w:t xml:space="preserve">TRANSITION.  (a) The commission shall create and publish a plan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over a 5-year period, gradually reduce the amount of distributions made from the fund for programs other than the programs described by Section 56.021(1);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plan must include recommendations for statutory changes necessary to authorize the commission to execute the plan.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In this section, "commission" means the Public Utility Commission of Texas.</w:t>
      </w:r>
    </w:p>
    <w:p w:rsidR="003F3435" w:rsidRDefault="0032493E">
      <w:pPr>
        <w:spacing w:line="480" w:lineRule="auto"/>
        <w:ind w:firstLine="720"/>
        <w:jc w:val="both"/>
      </w:pPr>
      <w:r>
        <w:t xml:space="preserve">(b)</w:t>
      </w:r>
      <w:r xml:space="preserve">
        <w:t> </w:t>
      </w:r>
      <w:r xml:space="preserve">
        <w:t> </w:t>
      </w:r>
      <w:r>
        <w:t xml:space="preserve">On September 1, 2021:</w:t>
      </w:r>
    </w:p>
    <w:p w:rsidR="003F3435" w:rsidRDefault="0032493E">
      <w:pPr>
        <w:spacing w:line="480" w:lineRule="auto"/>
        <w:ind w:firstLine="1440"/>
        <w:jc w:val="both"/>
      </w:pPr>
      <w:r>
        <w:t xml:space="preserve">(1)</w:t>
      </w:r>
      <w:r xml:space="preserve">
        <w:t> </w:t>
      </w:r>
      <w:r xml:space="preserve">
        <w:t> </w:t>
      </w:r>
      <w:r>
        <w:t xml:space="preserve">all functions and activities related to the universal service fund established under Chapter 56, Utilities Code, performed by the commission immediately before that date are transferred to the comptroller;</w:t>
      </w:r>
    </w:p>
    <w:p w:rsidR="003F3435" w:rsidRDefault="0032493E">
      <w:pPr>
        <w:spacing w:line="480" w:lineRule="auto"/>
        <w:ind w:firstLine="1440"/>
        <w:jc w:val="both"/>
      </w:pPr>
      <w:r>
        <w:t xml:space="preserve">(2)</w:t>
      </w:r>
      <w:r xml:space="preserve">
        <w:t> </w:t>
      </w:r>
      <w:r xml:space="preserve">
        <w:t> </w:t>
      </w:r>
      <w:r>
        <w:t xml:space="preserve">all rules, fees, policies, procedures, decisions, and forms related to the universal service fund adopted by the commission are continued in effect as rules, fees, policies, procedures, decisions, and forms of the comptroller, as applicable, and remain in effect until amended or replaced by the comptroller;</w:t>
      </w:r>
    </w:p>
    <w:p w:rsidR="003F3435" w:rsidRDefault="0032493E">
      <w:pPr>
        <w:spacing w:line="480" w:lineRule="auto"/>
        <w:ind w:firstLine="1440"/>
        <w:jc w:val="both"/>
      </w:pPr>
      <w:r>
        <w:t xml:space="preserve">(3)</w:t>
      </w:r>
      <w:r xml:space="preserve">
        <w:t> </w:t>
      </w:r>
      <w:r xml:space="preserve">
        <w:t> </w:t>
      </w:r>
      <w:r>
        <w:t xml:space="preserve">a complaint, investigation, contested case, or other proceeding related to the universal service fund before the commission that is pending on September 1, 2021, is transferred without change in status to the comptroller;</w:t>
      </w:r>
    </w:p>
    <w:p w:rsidR="003F3435" w:rsidRDefault="0032493E">
      <w:pPr>
        <w:spacing w:line="480" w:lineRule="auto"/>
        <w:ind w:firstLine="1440"/>
        <w:jc w:val="both"/>
      </w:pPr>
      <w:r>
        <w:t xml:space="preserve">(4)</w:t>
      </w:r>
      <w:r xml:space="preserve">
        <w:t> </w:t>
      </w:r>
      <w:r xml:space="preserve">
        <w:t> </w:t>
      </w:r>
      <w:r>
        <w:t xml:space="preserve">all money, contracts, leases, property, and obligations related to the universal service fund are transferred to the comptroller;</w:t>
      </w:r>
    </w:p>
    <w:p w:rsidR="003F3435" w:rsidRDefault="0032493E">
      <w:pPr>
        <w:spacing w:line="480" w:lineRule="auto"/>
        <w:ind w:firstLine="1440"/>
        <w:jc w:val="both"/>
      </w:pPr>
      <w:r>
        <w:t xml:space="preserve">(5)</w:t>
      </w:r>
      <w:r xml:space="preserve">
        <w:t> </w:t>
      </w:r>
      <w:r xml:space="preserve">
        <w:t> </w:t>
      </w:r>
      <w:r>
        <w:t xml:space="preserve">all property related to the universal service fund in the custody of the commission is transferred to the comptroller; and</w:t>
      </w:r>
    </w:p>
    <w:p w:rsidR="003F3435" w:rsidRDefault="0032493E">
      <w:pPr>
        <w:spacing w:line="480" w:lineRule="auto"/>
        <w:ind w:firstLine="1440"/>
        <w:jc w:val="both"/>
      </w:pPr>
      <w:r>
        <w:t xml:space="preserve">(6)</w:t>
      </w:r>
      <w:r xml:space="preserve">
        <w:t> </w:t>
      </w:r>
      <w:r xml:space="preserve">
        <w:t> </w:t>
      </w:r>
      <w:r>
        <w:t xml:space="preserve">the unexpended and unobligated balance of any money appropriated by the legislature for the commission for the purpose of administering the universal service fund is transferred to the comptroller.</w:t>
      </w:r>
    </w:p>
    <w:p w:rsidR="003F3435" w:rsidRDefault="0032493E">
      <w:pPr>
        <w:spacing w:line="480" w:lineRule="auto"/>
        <w:ind w:firstLine="720"/>
        <w:jc w:val="both"/>
      </w:pPr>
      <w:r>
        <w:t xml:space="preserve">(c)</w:t>
      </w:r>
      <w:r xml:space="preserve">
        <w:t> </w:t>
      </w:r>
      <w:r xml:space="preserve">
        <w:t> </w:t>
      </w:r>
      <w:r>
        <w:t xml:space="preserve">The commission shall provide the comptroller with access to any systems or information necessary for the comptroller to administer the universal service fund.</w:t>
      </w:r>
    </w:p>
    <w:p w:rsidR="003F3435" w:rsidRDefault="0032493E">
      <w:pPr>
        <w:spacing w:line="480" w:lineRule="auto"/>
        <w:ind w:firstLine="720"/>
        <w:jc w:val="both"/>
      </w:pPr>
      <w:r>
        <w:t xml:space="preserve">(d)</w:t>
      </w:r>
      <w:r xml:space="preserve">
        <w:t> </w:t>
      </w:r>
      <w:r xml:space="preserve">
        <w:t> </w:t>
      </w:r>
      <w:r>
        <w:t xml:space="preserve">On September 1, 2021, all full-time equivalent employee positions at the commission that primarily concern the administration or enforcement of the universal service fund become positions at the office of the comptroller.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