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87R9296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information to undergraduate students regarding a fixed tuition rate provided by general academic teaching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54.016, Education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that offers a fixed tuition rate program under this section shall provide information explaining the effect of the program on the calculation of a student's cost per credit hour, including the institution's current fixed tuition rate, and clearly describing the amount  of tuition a student would pay for varying course loads covered by the program: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each transferring undergraduate student, at the time the student is offered the opportunity to participate in the institution's fixed tuition rate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student enrolled in the institution's fixed tuition rate program, in materials or correspondence provided to  the student each time the student registers for a semester or other term and in each tuition billing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institution's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any financial aid information provided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54.017, Education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to which this section applies shall provide information explaining the effect of the fixed tuition price plan on the calculation of a student's cost per credit hour, including the institution's current fixed tuition rate, and clearly describing the amount of tuition a student would pay for varying course loads covered by the plan: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each entering undergraduate student, at the time the student is offered the opportunity to participate in the institution's fixed tuition price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student enrolled in the institution's fixed tuition price plan, in materials or correspondence provided to the student each time the student registers for a semester or other term and in each tuition billing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institution's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any financial aid information provided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