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or replacing medically unnecessary and outdated abortion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Abortion is Health Care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comprehensive reproductive health care, including safe abortion, is a vital component of a person's overall health and of their social and economic equality;</w:t>
      </w:r>
    </w:p>
    <w:p w:rsidR="003F3435" w:rsidRDefault="0032493E">
      <w:pPr>
        <w:spacing w:line="480" w:lineRule="auto"/>
        <w:ind w:firstLine="1440"/>
        <w:jc w:val="both"/>
      </w:pPr>
      <w:r>
        <w:t xml:space="preserve">(2)</w:t>
      </w:r>
      <w:r xml:space="preserve">
        <w:t> </w:t>
      </w:r>
      <w:r xml:space="preserve">
        <w:t> </w:t>
      </w:r>
      <w:r>
        <w:t xml:space="preserve">abortion is one of the safest medical procedures in the United States, as demonstrated by available data, including from the federal Centers for Disease Control and Prevention, showing abortion has a more than 99 percent safety record;</w:t>
      </w:r>
    </w:p>
    <w:p w:rsidR="003F3435" w:rsidRDefault="0032493E">
      <w:pPr>
        <w:spacing w:line="480" w:lineRule="auto"/>
        <w:ind w:firstLine="1440"/>
        <w:jc w:val="both"/>
      </w:pPr>
      <w:r>
        <w:t xml:space="preserve">(3)</w:t>
      </w:r>
      <w:r xml:space="preserve">
        <w:t> </w:t>
      </w:r>
      <w:r xml:space="preserve">
        <w:t> </w:t>
      </w:r>
      <w:r>
        <w:t xml:space="preserve">any regulation of medical care must have a legitimate purpose and advance the goals of improving the quality of care and increasing access to care;</w:t>
      </w:r>
    </w:p>
    <w:p w:rsidR="003F3435" w:rsidRDefault="0032493E">
      <w:pPr>
        <w:spacing w:line="480" w:lineRule="auto"/>
        <w:ind w:firstLine="1440"/>
        <w:jc w:val="both"/>
      </w:pPr>
      <w:r>
        <w:t xml:space="preserve">(4)</w:t>
      </w:r>
      <w:r xml:space="preserve">
        <w:t> </w:t>
      </w:r>
      <w:r xml:space="preserve">
        <w:t> </w:t>
      </w:r>
      <w:r>
        <w:t xml:space="preserve">according to the American College of Obstetricians and Gynecologists, American Medical Association, American Academy of Family Physicians, and American Osteopathic Association, "[w]omen's access to high-quality, evidence-based abortion care should not be limited by laws enacted under the guise of patient safety but that, in fact, harm women's health"; and</w:t>
      </w:r>
    </w:p>
    <w:p w:rsidR="003F3435" w:rsidRDefault="0032493E">
      <w:pPr>
        <w:spacing w:line="480" w:lineRule="auto"/>
        <w:ind w:firstLine="1440"/>
        <w:jc w:val="both"/>
      </w:pPr>
      <w:r>
        <w:t xml:space="preserve">(5)</w:t>
      </w:r>
      <w:r xml:space="preserve">
        <w:t> </w:t>
      </w:r>
      <w:r xml:space="preserve">
        <w:t> </w:t>
      </w:r>
      <w:r>
        <w:t xml:space="preserve">the 334 restrictions on abortion providers and their patients adopted nationally since 2011 and the onerous restrictions enacted in this state based on pretextual reasons are a systematic attempt to eliminate access to safe and legal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Chapter 33, Family Code;</w:t>
      </w:r>
    </w:p>
    <w:p w:rsidR="003F3435" w:rsidRDefault="0032493E">
      <w:pPr>
        <w:spacing w:line="480" w:lineRule="auto"/>
        <w:ind w:firstLine="1440"/>
        <w:jc w:val="both"/>
      </w:pPr>
      <w:r>
        <w:t xml:space="preserve">(2)</w:t>
      </w:r>
      <w:r xml:space="preserve">
        <w:t> </w:t>
      </w:r>
      <w:r xml:space="preserve">
        <w:t> </w:t>
      </w:r>
      <w:r>
        <w:t xml:space="preserve">Sections 151.002(c), (d), (e), (f), and (g), Family Code;</w:t>
      </w:r>
    </w:p>
    <w:p w:rsidR="003F3435" w:rsidRDefault="0032493E">
      <w:pPr>
        <w:spacing w:line="480" w:lineRule="auto"/>
        <w:ind w:firstLine="1440"/>
        <w:jc w:val="both"/>
      </w:pPr>
      <w:r>
        <w:t xml:space="preserve">(3)</w:t>
      </w:r>
      <w:r xml:space="preserve">
        <w:t> </w:t>
      </w:r>
      <w:r xml:space="preserve">
        <w:t> </w:t>
      </w:r>
      <w:r>
        <w:t xml:space="preserve">Section 32.005, Health and Safety Code;</w:t>
      </w:r>
    </w:p>
    <w:p w:rsidR="003F3435" w:rsidRDefault="0032493E">
      <w:pPr>
        <w:spacing w:line="480" w:lineRule="auto"/>
        <w:ind w:firstLine="1440"/>
        <w:jc w:val="both"/>
      </w:pPr>
      <w:r>
        <w:t xml:space="preserve">(4)</w:t>
      </w:r>
      <w:r xml:space="preserve">
        <w:t> </w:t>
      </w:r>
      <w:r xml:space="preserve">
        <w:t> </w:t>
      </w:r>
      <w:r>
        <w:t xml:space="preserve">Sections 171.002(3) and (4), Health and Safety Code;</w:t>
      </w:r>
    </w:p>
    <w:p w:rsidR="003F3435" w:rsidRDefault="0032493E">
      <w:pPr>
        <w:spacing w:line="480" w:lineRule="auto"/>
        <w:ind w:firstLine="1440"/>
        <w:jc w:val="both"/>
      </w:pPr>
      <w:r>
        <w:t xml:space="preserve">(5)</w:t>
      </w:r>
      <w:r xml:space="preserve">
        <w:t> </w:t>
      </w:r>
      <w:r xml:space="preserve">
        <w:t> </w:t>
      </w:r>
      <w:r>
        <w:t xml:space="preserve">Section 171.0031, Health and Safety Code;</w:t>
      </w:r>
    </w:p>
    <w:p w:rsidR="003F3435" w:rsidRDefault="0032493E">
      <w:pPr>
        <w:spacing w:line="480" w:lineRule="auto"/>
        <w:ind w:firstLine="1440"/>
        <w:jc w:val="both"/>
      </w:pPr>
      <w:r>
        <w:t xml:space="preserve">(6)</w:t>
      </w:r>
      <w:r xml:space="preserve">
        <w:t> </w:t>
      </w:r>
      <w:r xml:space="preserve">
        <w:t> </w:t>
      </w:r>
      <w:r>
        <w:t xml:space="preserve">Section 171.004, Health and Safety Code;</w:t>
      </w:r>
    </w:p>
    <w:p w:rsidR="003F3435" w:rsidRDefault="0032493E">
      <w:pPr>
        <w:spacing w:line="480" w:lineRule="auto"/>
        <w:ind w:firstLine="1440"/>
        <w:jc w:val="both"/>
      </w:pPr>
      <w:r>
        <w:t xml:space="preserve">(7)</w:t>
      </w:r>
      <w:r xml:space="preserve">
        <w:t> </w:t>
      </w:r>
      <w:r xml:space="preserve">
        <w:t> </w:t>
      </w:r>
      <w:r>
        <w:t xml:space="preserve">Section 171.005, Health and Safety Code;</w:t>
      </w:r>
    </w:p>
    <w:p w:rsidR="003F3435" w:rsidRDefault="0032493E">
      <w:pPr>
        <w:spacing w:line="480" w:lineRule="auto"/>
        <w:ind w:firstLine="1440"/>
        <w:jc w:val="both"/>
      </w:pPr>
      <w:r>
        <w:t xml:space="preserve">(8)</w:t>
      </w:r>
      <w:r xml:space="preserve">
        <w:t> </w:t>
      </w:r>
      <w:r xml:space="preserve">
        <w:t> </w:t>
      </w:r>
      <w:r>
        <w:t xml:space="preserve">Section 171.006, Health and Safety Code, as added by Chapter 4 (H.B. 13), Acts of the 85th Legislature, First Called Session, 2017;</w:t>
      </w:r>
    </w:p>
    <w:p w:rsidR="003F3435" w:rsidRDefault="0032493E">
      <w:pPr>
        <w:spacing w:line="480" w:lineRule="auto"/>
        <w:ind w:firstLine="1440"/>
        <w:jc w:val="both"/>
      </w:pPr>
      <w:r>
        <w:t xml:space="preserve">(9)</w:t>
      </w:r>
      <w:r xml:space="preserve">
        <w:t> </w:t>
      </w:r>
      <w:r xml:space="preserve">
        <w:t> </w:t>
      </w:r>
      <w:r>
        <w:t xml:space="preserve">Section 171.006, Health and Safety Code, as added by Chapter 9 (H.B. 215), Acts of the 85th Legislature, First Called Session, 2017;</w:t>
      </w:r>
    </w:p>
    <w:p w:rsidR="003F3435" w:rsidRDefault="0032493E">
      <w:pPr>
        <w:spacing w:line="480" w:lineRule="auto"/>
        <w:ind w:firstLine="1440"/>
        <w:jc w:val="both"/>
      </w:pPr>
      <w:r>
        <w:t xml:space="preserve">(10)</w:t>
      </w:r>
      <w:r xml:space="preserve">
        <w:t> </w:t>
      </w:r>
      <w:r xml:space="preserve">
        <w:t> </w:t>
      </w:r>
      <w:r>
        <w:t xml:space="preserve">Section 171.012, Health and Safety Code;</w:t>
      </w:r>
    </w:p>
    <w:p w:rsidR="003F3435" w:rsidRDefault="0032493E">
      <w:pPr>
        <w:spacing w:line="480" w:lineRule="auto"/>
        <w:ind w:firstLine="1440"/>
        <w:jc w:val="both"/>
      </w:pPr>
      <w:r>
        <w:t xml:space="preserve">(11)</w:t>
      </w:r>
      <w:r xml:space="preserve">
        <w:t> </w:t>
      </w:r>
      <w:r xml:space="preserve">
        <w:t> </w:t>
      </w:r>
      <w:r>
        <w:t xml:space="preserve">Section 171.0121, Health and Safety Code;</w:t>
      </w:r>
    </w:p>
    <w:p w:rsidR="003F3435" w:rsidRDefault="0032493E">
      <w:pPr>
        <w:spacing w:line="480" w:lineRule="auto"/>
        <w:ind w:firstLine="1440"/>
        <w:jc w:val="both"/>
      </w:pPr>
      <w:r>
        <w:t xml:space="preserve">(12)</w:t>
      </w:r>
      <w:r xml:space="preserve">
        <w:t> </w:t>
      </w:r>
      <w:r xml:space="preserve">
        <w:t> </w:t>
      </w:r>
      <w:r>
        <w:t xml:space="preserve">Section 171.0122, Health and Safety Code;</w:t>
      </w:r>
    </w:p>
    <w:p w:rsidR="003F3435" w:rsidRDefault="0032493E">
      <w:pPr>
        <w:spacing w:line="480" w:lineRule="auto"/>
        <w:ind w:firstLine="1440"/>
        <w:jc w:val="both"/>
      </w:pPr>
      <w:r>
        <w:t xml:space="preserve">(13)</w:t>
      </w:r>
      <w:r xml:space="preserve">
        <w:t> </w:t>
      </w:r>
      <w:r xml:space="preserve">
        <w:t> </w:t>
      </w:r>
      <w:r>
        <w:t xml:space="preserve">Section 171.0123, Health and Safety Code;</w:t>
      </w:r>
    </w:p>
    <w:p w:rsidR="003F3435" w:rsidRDefault="0032493E">
      <w:pPr>
        <w:spacing w:line="480" w:lineRule="auto"/>
        <w:ind w:firstLine="1440"/>
        <w:jc w:val="both"/>
      </w:pPr>
      <w:r>
        <w:t xml:space="preserve">(14)</w:t>
      </w:r>
      <w:r xml:space="preserve">
        <w:t> </w:t>
      </w:r>
      <w:r xml:space="preserve">
        <w:t> </w:t>
      </w:r>
      <w:r>
        <w:t xml:space="preserve">Section 171.0124, Health and Safety Code;</w:t>
      </w:r>
    </w:p>
    <w:p w:rsidR="003F3435" w:rsidRDefault="0032493E">
      <w:pPr>
        <w:spacing w:line="480" w:lineRule="auto"/>
        <w:ind w:firstLine="1440"/>
        <w:jc w:val="both"/>
      </w:pPr>
      <w:r>
        <w:t xml:space="preserve">(15)</w:t>
      </w:r>
      <w:r xml:space="preserve">
        <w:t> </w:t>
      </w:r>
      <w:r xml:space="preserve">
        <w:t> </w:t>
      </w:r>
      <w:r>
        <w:t xml:space="preserve">Section 171.013, Health and Safety Code;</w:t>
      </w:r>
    </w:p>
    <w:p w:rsidR="003F3435" w:rsidRDefault="0032493E">
      <w:pPr>
        <w:spacing w:line="480" w:lineRule="auto"/>
        <w:ind w:firstLine="1440"/>
        <w:jc w:val="both"/>
      </w:pPr>
      <w:r>
        <w:t xml:space="preserve">(16)</w:t>
      </w:r>
      <w:r xml:space="preserve">
        <w:t> </w:t>
      </w:r>
      <w:r xml:space="preserve">
        <w:t> </w:t>
      </w:r>
      <w:r>
        <w:t xml:space="preserve">Section 171.014, Health and Safety Code;</w:t>
      </w:r>
    </w:p>
    <w:p w:rsidR="003F3435" w:rsidRDefault="0032493E">
      <w:pPr>
        <w:spacing w:line="480" w:lineRule="auto"/>
        <w:ind w:firstLine="1440"/>
        <w:jc w:val="both"/>
      </w:pPr>
      <w:r>
        <w:t xml:space="preserve">(17)</w:t>
      </w:r>
      <w:r xml:space="preserve">
        <w:t> </w:t>
      </w:r>
      <w:r xml:space="preserve">
        <w:t> </w:t>
      </w:r>
      <w:r>
        <w:t xml:space="preserve">Section 171.015, Health and Safety Code;</w:t>
      </w:r>
    </w:p>
    <w:p w:rsidR="003F3435" w:rsidRDefault="0032493E">
      <w:pPr>
        <w:spacing w:line="480" w:lineRule="auto"/>
        <w:ind w:firstLine="1440"/>
        <w:jc w:val="both"/>
      </w:pPr>
      <w:r>
        <w:t xml:space="preserve">(18)</w:t>
      </w:r>
      <w:r xml:space="preserve">
        <w:t> </w:t>
      </w:r>
      <w:r xml:space="preserve">
        <w:t> </w:t>
      </w:r>
      <w:r>
        <w:t xml:space="preserve">Section 171.016, Health and Safety Code;</w:t>
      </w:r>
    </w:p>
    <w:p w:rsidR="003F3435" w:rsidRDefault="0032493E">
      <w:pPr>
        <w:spacing w:line="480" w:lineRule="auto"/>
        <w:ind w:firstLine="1440"/>
        <w:jc w:val="both"/>
      </w:pPr>
      <w:r>
        <w:t xml:space="preserve">(19)</w:t>
      </w:r>
      <w:r xml:space="preserve">
        <w:t> </w:t>
      </w:r>
      <w:r xml:space="preserve">
        <w:t> </w:t>
      </w:r>
      <w:r>
        <w:t xml:space="preserve">Section 171.017, Health and Safety Code;</w:t>
      </w:r>
    </w:p>
    <w:p w:rsidR="003F3435" w:rsidRDefault="0032493E">
      <w:pPr>
        <w:spacing w:line="480" w:lineRule="auto"/>
        <w:ind w:firstLine="1440"/>
        <w:jc w:val="both"/>
      </w:pPr>
      <w:r>
        <w:t xml:space="preserve">(20)</w:t>
      </w:r>
      <w:r xml:space="preserve">
        <w:t> </w:t>
      </w:r>
      <w:r xml:space="preserve">
        <w:t> </w:t>
      </w:r>
      <w:r>
        <w:t xml:space="preserve">Section 171.018, Health and Safety Code;</w:t>
      </w:r>
    </w:p>
    <w:p w:rsidR="003F3435" w:rsidRDefault="0032493E">
      <w:pPr>
        <w:spacing w:line="480" w:lineRule="auto"/>
        <w:ind w:firstLine="1440"/>
        <w:jc w:val="both"/>
      </w:pPr>
      <w:r>
        <w:t xml:space="preserve">(21)</w:t>
      </w:r>
      <w:r xml:space="preserve">
        <w:t> </w:t>
      </w:r>
      <w:r xml:space="preserve">
        <w:t> </w:t>
      </w:r>
      <w:r>
        <w:t xml:space="preserve">Subchapters C, D, F, and G, Chapter 171, Health and Safety Code;</w:t>
      </w:r>
    </w:p>
    <w:p w:rsidR="003F3435" w:rsidRDefault="0032493E">
      <w:pPr>
        <w:spacing w:line="480" w:lineRule="auto"/>
        <w:ind w:firstLine="1440"/>
        <w:jc w:val="both"/>
      </w:pPr>
      <w:r>
        <w:t xml:space="preserve">(22)</w:t>
      </w:r>
      <w:r xml:space="preserve">
        <w:t> </w:t>
      </w:r>
      <w:r xml:space="preserve">
        <w:t> </w:t>
      </w:r>
      <w:r>
        <w:t xml:space="preserve">Section 241.007, Health and Safety Code;</w:t>
      </w:r>
    </w:p>
    <w:p w:rsidR="003F3435" w:rsidRDefault="0032493E">
      <w:pPr>
        <w:spacing w:line="480" w:lineRule="auto"/>
        <w:ind w:firstLine="1440"/>
        <w:jc w:val="both"/>
      </w:pPr>
      <w:r>
        <w:t xml:space="preserve">(23)</w:t>
      </w:r>
      <w:r xml:space="preserve">
        <w:t> </w:t>
      </w:r>
      <w:r xml:space="preserve">
        <w:t> </w:t>
      </w:r>
      <w:r>
        <w:t xml:space="preserve">Section 243.017, Health and Safety Code;</w:t>
      </w:r>
    </w:p>
    <w:p w:rsidR="003F3435" w:rsidRDefault="0032493E">
      <w:pPr>
        <w:spacing w:line="480" w:lineRule="auto"/>
        <w:ind w:firstLine="1440"/>
        <w:jc w:val="both"/>
      </w:pPr>
      <w:r>
        <w:t xml:space="preserve">(24)</w:t>
      </w:r>
      <w:r xml:space="preserve">
        <w:t> </w:t>
      </w:r>
      <w:r xml:space="preserve">
        <w:t> </w:t>
      </w:r>
      <w:r>
        <w:t xml:space="preserve">Section 245.010, Health and Safety Code;</w:t>
      </w:r>
    </w:p>
    <w:p w:rsidR="003F3435" w:rsidRDefault="0032493E">
      <w:pPr>
        <w:spacing w:line="480" w:lineRule="auto"/>
        <w:ind w:firstLine="1440"/>
        <w:jc w:val="both"/>
      </w:pPr>
      <w:r>
        <w:t xml:space="preserve">(25)</w:t>
      </w:r>
      <w:r xml:space="preserve">
        <w:t> </w:t>
      </w:r>
      <w:r xml:space="preserve">
        <w:t> </w:t>
      </w:r>
      <w:r>
        <w:t xml:space="preserve">Section 245.011(f) and (g), Health and Safety Code;</w:t>
      </w:r>
    </w:p>
    <w:p w:rsidR="003F3435" w:rsidRDefault="0032493E">
      <w:pPr>
        <w:spacing w:line="480" w:lineRule="auto"/>
        <w:ind w:firstLine="1440"/>
        <w:jc w:val="both"/>
      </w:pPr>
      <w:r>
        <w:t xml:space="preserve">(26)</w:t>
      </w:r>
      <w:r xml:space="preserve">
        <w:t> </w:t>
      </w:r>
      <w:r xml:space="preserve">
        <w:t> </w:t>
      </w:r>
      <w:r>
        <w:t xml:space="preserve">Section 245.0116, Health and Safety Code;</w:t>
      </w:r>
    </w:p>
    <w:p w:rsidR="003F3435" w:rsidRDefault="0032493E">
      <w:pPr>
        <w:spacing w:line="480" w:lineRule="auto"/>
        <w:ind w:firstLine="1440"/>
        <w:jc w:val="both"/>
      </w:pPr>
      <w:r>
        <w:t xml:space="preserve">(27)</w:t>
      </w:r>
      <w:r xml:space="preserve">
        <w:t> </w:t>
      </w:r>
      <w:r xml:space="preserve">
        <w:t> </w:t>
      </w:r>
      <w:r>
        <w:t xml:space="preserve">Section 245.024, Health and Safety Code;</w:t>
      </w:r>
    </w:p>
    <w:p w:rsidR="003F3435" w:rsidRDefault="0032493E">
      <w:pPr>
        <w:spacing w:line="480" w:lineRule="auto"/>
        <w:ind w:firstLine="1440"/>
        <w:jc w:val="both"/>
      </w:pPr>
      <w:r>
        <w:t xml:space="preserve">(28)</w:t>
      </w:r>
      <w:r xml:space="preserve">
        <w:t> </w:t>
      </w:r>
      <w:r xml:space="preserve">
        <w:t> </w:t>
      </w:r>
      <w:r>
        <w:t xml:space="preserve">Chapter 697, Health and Safety Code;</w:t>
      </w:r>
    </w:p>
    <w:p w:rsidR="003F3435" w:rsidRDefault="0032493E">
      <w:pPr>
        <w:spacing w:line="480" w:lineRule="auto"/>
        <w:ind w:firstLine="1440"/>
        <w:jc w:val="both"/>
      </w:pPr>
      <w:r>
        <w:t xml:space="preserve">(29)</w:t>
      </w:r>
      <w:r xml:space="preserve">
        <w:t> </w:t>
      </w:r>
      <w:r xml:space="preserve">
        <w:t> </w:t>
      </w:r>
      <w:r>
        <w:t xml:space="preserve">Section 32.024(c-1), Human Resources Code;</w:t>
      </w:r>
    </w:p>
    <w:p w:rsidR="003F3435" w:rsidRDefault="0032493E">
      <w:pPr>
        <w:spacing w:line="480" w:lineRule="auto"/>
        <w:ind w:firstLine="1440"/>
        <w:jc w:val="both"/>
      </w:pPr>
      <w:r>
        <w:t xml:space="preserve">(30)</w:t>
      </w:r>
      <w:r xml:space="preserve">
        <w:t> </w:t>
      </w:r>
      <w:r xml:space="preserve">
        <w:t> </w:t>
      </w:r>
      <w:r>
        <w:t xml:space="preserve">Chapter 1218, Insurance Code;</w:t>
      </w:r>
    </w:p>
    <w:p w:rsidR="003F3435" w:rsidRDefault="0032493E">
      <w:pPr>
        <w:spacing w:line="480" w:lineRule="auto"/>
        <w:ind w:firstLine="1440"/>
        <w:jc w:val="both"/>
      </w:pPr>
      <w:r>
        <w:t xml:space="preserve">(31)</w:t>
      </w:r>
      <w:r xml:space="preserve">
        <w:t> </w:t>
      </w:r>
      <w:r xml:space="preserve">
        <w:t> </w:t>
      </w:r>
      <w:r>
        <w:t xml:space="preserve">Chapter 1696, Insurance Code;</w:t>
      </w:r>
    </w:p>
    <w:p w:rsidR="003F3435" w:rsidRDefault="0032493E">
      <w:pPr>
        <w:spacing w:line="480" w:lineRule="auto"/>
        <w:ind w:firstLine="1440"/>
        <w:jc w:val="both"/>
      </w:pPr>
      <w:r>
        <w:t xml:space="preserve">(32)</w:t>
      </w:r>
      <w:r xml:space="preserve">
        <w:t> </w:t>
      </w:r>
      <w:r xml:space="preserve">
        <w:t> </w:t>
      </w:r>
      <w:r>
        <w:t xml:space="preserve">Subtitle M, Title 8, Insurance Code;</w:t>
      </w:r>
    </w:p>
    <w:p w:rsidR="003F3435" w:rsidRDefault="0032493E">
      <w:pPr>
        <w:spacing w:line="480" w:lineRule="auto"/>
        <w:ind w:firstLine="1440"/>
        <w:jc w:val="both"/>
      </w:pPr>
      <w:r>
        <w:t xml:space="preserve">(33)</w:t>
      </w:r>
      <w:r xml:space="preserve">
        <w:t> </w:t>
      </w:r>
      <w:r xml:space="preserve">
        <w:t> </w:t>
      </w:r>
      <w:r>
        <w:t xml:space="preserve">Chapter 103, Occupations Code;</w:t>
      </w:r>
    </w:p>
    <w:p w:rsidR="003F3435" w:rsidRDefault="0032493E">
      <w:pPr>
        <w:spacing w:line="480" w:lineRule="auto"/>
        <w:ind w:firstLine="1440"/>
        <w:jc w:val="both"/>
      </w:pPr>
      <w:r>
        <w:t xml:space="preserve">(34)</w:t>
      </w:r>
      <w:r xml:space="preserve">
        <w:t> </w:t>
      </w:r>
      <w:r xml:space="preserve">
        <w:t> </w:t>
      </w:r>
      <w:r>
        <w:t xml:space="preserve">Section 111.005(c), Occupations Code; and</w:t>
      </w:r>
    </w:p>
    <w:p w:rsidR="003F3435" w:rsidRDefault="0032493E">
      <w:pPr>
        <w:spacing w:line="480" w:lineRule="auto"/>
        <w:ind w:firstLine="1440"/>
        <w:jc w:val="both"/>
      </w:pPr>
      <w:r>
        <w:t xml:space="preserve">(35)</w:t>
      </w:r>
      <w:r xml:space="preserve">
        <w:t> </w:t>
      </w:r>
      <w:r xml:space="preserve">
        <w:t> </w:t>
      </w:r>
      <w:r>
        <w:t xml:space="preserve">Section 164.0551,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32.003(a), Family Code, is amended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Texas Department of Health,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w:t>
      </w:r>
      <w:r>
        <w:rPr>
          <w:strike/>
        </w:rPr>
        <w:t xml:space="preserve">, other than abortion,</w:t>
      </w:r>
      <w:r>
        <w:t xml:space="preserve">]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or</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w:t>
      </w:r>
      <w:r>
        <w:rPr>
          <w:strike/>
        </w:rPr>
        <w:t xml:space="preserve">, unless the treatment would constitute a prohibited practice under Section 164.052(a)(19),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AFTER AN ABORTION OR PREMATURE BIRTH[</w:t>
      </w:r>
      <w:r>
        <w:rPr>
          <w:strike/>
        </w:rPr>
        <w:t xml:space="preserve">; CIVIL PENALTY; CRIMINAL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266.010(a), Family Code, is amended to read as follows:</w:t>
      </w:r>
    </w:p>
    <w:p w:rsidR="003F3435" w:rsidRDefault="0032493E">
      <w:pPr>
        <w:spacing w:line="480" w:lineRule="auto"/>
        <w:ind w:firstLine="720"/>
        <w:jc w:val="both"/>
      </w:pPr>
      <w:r>
        <w:t xml:space="preserve">(a)</w:t>
      </w:r>
      <w:r xml:space="preserve">
        <w:t> </w:t>
      </w:r>
      <w:r xml:space="preserve">
        <w:t> </w:t>
      </w:r>
      <w:r>
        <w:t xml:space="preserve">A foster child who is at least 16 years of age may consent to the provision of medical care[</w:t>
      </w:r>
      <w:r>
        <w:rPr>
          <w:strike/>
        </w:rPr>
        <w:t xml:space="preserve">, except as provided by Chapter 33,</w:t>
      </w:r>
      <w:r>
        <w:t xml:space="preserve">] if the court with continuing jurisdiction determines that the child has the capacity to consent to medical care. If the child provides consent by signing a consent form, the form must be written in language the child can understand.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501.065, Government Code, is amended to read as follows:</w:t>
      </w:r>
    </w:p>
    <w:p w:rsidR="003F3435" w:rsidRDefault="0032493E">
      <w:pPr>
        <w:spacing w:line="480" w:lineRule="auto"/>
        <w:ind w:firstLine="720"/>
        <w:jc w:val="both"/>
      </w:pPr>
      <w:r>
        <w:t xml:space="preserve">Sec.</w:t>
      </w:r>
      <w:r xml:space="preserve">
        <w:t> </w:t>
      </w:r>
      <w:r>
        <w:t xml:space="preserve">501.065.</w:t>
      </w:r>
      <w:r xml:space="preserve">
        <w:t> </w:t>
      </w:r>
      <w:r xml:space="preserve">
        <w:t> </w:t>
      </w:r>
      <w:r>
        <w:t xml:space="preserve">CONSENT TO MEDICAL, DENTAL, PSYCHOLOGICAL, AND SURGICAL TREATMENT. An inmate who is younger than 18 years of age and is confined in a facility operated by or under contract with the department may, in accordance with procedures established by the department, consent to medical, dental, psychological, and surgical treatment for the inmate by a licensed health care practitioner, or a person under the direction of a licensed health care practitioner[</w:t>
      </w:r>
      <w:r>
        <w:rPr>
          <w:strike/>
        </w:rPr>
        <w:t xml:space="preserve">, unless the treatment would constitute a prohibited practice under Section 164.052(a)(19), Occupations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2272.002(b), Government Code, as added by Chapter 501 (S.B. 22), Acts of the 86th Legislature, Regular Session, 2019,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a facility is not considered to be an abortion provider solely based on the performance of an abortion at the facility during a medical emergency [</w:t>
      </w:r>
      <w:r>
        <w:rPr>
          <w:strike/>
        </w:rPr>
        <w:t xml:space="preserve">as defined by Section 171.002, Health and Safety Code</w:t>
      </w:r>
      <w:r>
        <w:t xml:space="preserve">]. </w:t>
      </w:r>
      <w:r>
        <w:rPr>
          <w:u w:val="single"/>
        </w:rPr>
        <w:t xml:space="preserve">In this subsection, "medical emergency" means a life-threatening physical condition aggravated by, caused by, or arising from a pregnancy that, as certified by a physician, places the woman in danger of death or a serious risk of substantial impairment of a major bodily function unless an abortion is performed.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171.003, Health and Safety Code, is amended to read as follows:</w:t>
      </w:r>
    </w:p>
    <w:p w:rsidR="003F3435" w:rsidRDefault="0032493E">
      <w:pPr>
        <w:spacing w:line="480" w:lineRule="auto"/>
        <w:ind w:firstLine="720"/>
        <w:jc w:val="both"/>
      </w:pPr>
      <w:r>
        <w:t xml:space="preserve">Sec.</w:t>
      </w:r>
      <w:r xml:space="preserve">
        <w:t> </w:t>
      </w:r>
      <w:r>
        <w:t xml:space="preserve">171.003.</w:t>
      </w:r>
      <w:r xml:space="preserve">
        <w:t> </w:t>
      </w:r>
      <w:r xml:space="preserve">
        <w:t> </w:t>
      </w:r>
      <w:r>
        <w:rPr>
          <w:u w:val="single"/>
        </w:rPr>
        <w:t xml:space="preserve">PERSONS AUTHORIZED</w:t>
      </w:r>
      <w:r>
        <w:t xml:space="preserve"> [</w:t>
      </w:r>
      <w:r>
        <w:rPr>
          <w:strike/>
        </w:rPr>
        <w:t xml:space="preserve">PHYSICIAN</w:t>
      </w:r>
      <w:r>
        <w:t xml:space="preserve">] TO PERFORM </w:t>
      </w:r>
      <w:r>
        <w:rPr>
          <w:u w:val="single"/>
        </w:rPr>
        <w:t xml:space="preserve">OR INDUCE ABORTION</w:t>
      </w:r>
      <w:r>
        <w:t xml:space="preserve">. An abortion may be performed </w:t>
      </w:r>
      <w:r>
        <w:rPr>
          <w:u w:val="single"/>
        </w:rPr>
        <w:t xml:space="preserve">or induced</w:t>
      </w:r>
      <w:r>
        <w:t xml:space="preserve"> only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physician licensed to practice medicine in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nurse licensed under Subtitle E, Title 3, Occupations Code, who is operating within the nurse's scope of practice;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assistant licensed under Chapter 204, Occupations Code, who is operating within the physician assistant's scope of practice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245.002,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"Abortion" means </w:t>
      </w:r>
      <w:r>
        <w:rPr>
          <w:u w:val="single"/>
        </w:rPr>
        <w:t xml:space="preserve">an act or procedure performed after pregnancy has been medically verified and with the intent to cause the termination of a pregnancy other than for the purpose of either the birth of a live fetus or the removal of a dead fetus</w:t>
      </w:r>
      <w:r>
        <w:t xml:space="preserve"> [</w:t>
      </w:r>
      <w:r>
        <w:rPr>
          <w:strike/>
        </w:rPr>
        <w:t xml:space="preserve">the act of using or prescribing an instrument, a drug, a medicine, or any other substance, device, or means with the intent to cause the death of an unborn child of a woman known to be pregnant</w:t>
      </w:r>
      <w:r>
        <w:t xml:space="preserve">]. The term does not include birth control devices or oral contraceptives. [</w:t>
      </w:r>
      <w:r>
        <w:rPr>
          <w:strike/>
        </w:rPr>
        <w:t xml:space="preserve">An act is not an abortion if the act is done with the intent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save the life or preserve the health of an unborn child;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remove a dead, unborn child whose death was caused by spontaneous abortion;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remove an ectopic pregnancy.</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245.005(e),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As a condition for renewal of a license, the licensee must submit to the </w:t>
      </w:r>
      <w:r>
        <w:rPr>
          <w:u w:val="single"/>
        </w:rPr>
        <w:t xml:space="preserve">commission</w:t>
      </w:r>
      <w:r>
        <w:t xml:space="preserve"> [</w:t>
      </w:r>
      <w:r>
        <w:rPr>
          <w:strike/>
        </w:rPr>
        <w:t xml:space="preserve">department</w:t>
      </w:r>
      <w:r>
        <w:t xml:space="preserve">] the annual license renewal fee and an annual report</w:t>
      </w:r>
      <w:r>
        <w:rPr>
          <w:u w:val="single"/>
        </w:rPr>
        <w:t xml:space="preserve">, including the report required under Section 245.011</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inspect an abortion facility at random, unannounced, and reasonable times as necessary to ensure compliance with this chapter </w:t>
      </w:r>
      <w:r>
        <w:rPr>
          <w:u w:val="single"/>
        </w:rPr>
        <w:t xml:space="preserve">and Section 171.011</w:t>
      </w:r>
      <w:r>
        <w:t xml:space="preserve"> [</w:t>
      </w:r>
      <w:r>
        <w:rPr>
          <w:strike/>
        </w:rPr>
        <w:t xml:space="preserve">, Subchapter B, Chapter 171, and Chapter 33, Family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245.010, Health and Safety Code, is amended to read as follows:</w:t>
      </w:r>
    </w:p>
    <w:p w:rsidR="003F3435" w:rsidRDefault="0032493E">
      <w:pPr>
        <w:spacing w:line="480" w:lineRule="auto"/>
        <w:ind w:firstLine="720"/>
        <w:jc w:val="both"/>
      </w:pPr>
      <w:r>
        <w:t xml:space="preserve">Sec.</w:t>
      </w:r>
      <w:r xml:space="preserve">
        <w:t> </w:t>
      </w:r>
      <w:r>
        <w:t xml:space="preserve">245.010.</w:t>
      </w:r>
      <w:r xml:space="preserve">
        <w:t> </w:t>
      </w:r>
      <w:r xml:space="preserve">
        <w:t> </w:t>
      </w:r>
      <w:r>
        <w:rPr>
          <w:u w:val="single"/>
        </w:rPr>
        <w:t xml:space="preserve">PERSONS AUTHORIZED TO PERFORM OR INDUCE ABORTION</w:t>
      </w:r>
      <w:r>
        <w:t xml:space="preserve"> [</w:t>
      </w:r>
      <w:r>
        <w:rPr>
          <w:strike/>
        </w:rPr>
        <w:t xml:space="preserve">MINIMUM STANDARDS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245.010(b),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Only </w:t>
      </w:r>
      <w:r>
        <w:rPr>
          <w:u w:val="single"/>
        </w:rPr>
        <w:t xml:space="preserve">the following persons may perform or induce an abortion:</w:t>
      </w:r>
    </w:p>
    <w:p w:rsidR="003F3435" w:rsidRDefault="0032493E">
      <w:pPr>
        <w:spacing w:line="480" w:lineRule="auto"/>
        <w:ind w:firstLine="1440"/>
        <w:jc w:val="both"/>
      </w:pPr>
      <w:r>
        <w:rPr>
          <w:u w:val="single"/>
        </w:rPr>
        <w:t xml:space="preserve">(1)</w:t>
      </w:r>
      <w:r xml:space="preserve">
        <w:t> </w:t>
      </w:r>
      <w:r xml:space="preserve">
        <w:t> </w:t>
      </w:r>
      <w:r>
        <w:t xml:space="preserve">a physician as defined by Subtitle B, Title 3, Occupations Code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nurse licensed under Subtitle E, Title 3, Occupations Code, who is operating within the nurse's scope of practice;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assistant licensed under Chapter 204, Occupations Code, who is operating within the physician assistant's scope of practice</w:t>
      </w:r>
      <w:r>
        <w:t xml:space="preserve"> [</w:t>
      </w:r>
      <w:r>
        <w:rPr>
          <w:strike/>
        </w:rPr>
        <w:t xml:space="preserve">, may perform an abortion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245.011(a) and (b),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A physician who performs an abortion at an</w:t>
      </w:r>
      <w:r>
        <w:t xml:space="preserve">] abortion facility must [</w:t>
      </w:r>
      <w:r>
        <w:rPr>
          <w:strike/>
        </w:rPr>
        <w:t xml:space="preserve">complete and</w:t>
      </w:r>
      <w:r>
        <w:t xml:space="preserve">] submit a monthly report to the </w:t>
      </w:r>
      <w:r>
        <w:rPr>
          <w:u w:val="single"/>
        </w:rPr>
        <w:t xml:space="preserve">commission</w:t>
      </w:r>
      <w:r>
        <w:t xml:space="preserve"> [</w:t>
      </w:r>
      <w:r>
        <w:rPr>
          <w:strike/>
        </w:rPr>
        <w:t xml:space="preserve">department</w:t>
      </w:r>
      <w:r>
        <w:t xml:space="preserve">] on each abortion performed [</w:t>
      </w:r>
      <w:r>
        <w:rPr>
          <w:strike/>
        </w:rPr>
        <w:t xml:space="preserve">by the physician</w:t>
      </w:r>
      <w:r>
        <w:t xml:space="preserve">] at the abortion facility. The report must be submitted on a form provided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The report may not identify by any means </w:t>
      </w:r>
      <w:r>
        <w:rPr>
          <w:u w:val="single"/>
        </w:rPr>
        <w:t xml:space="preserve">the person performing the abortion or</w:t>
      </w:r>
      <w:r>
        <w:t xml:space="preserve"> the patient.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t>
      </w:r>
      <w:r>
        <w:rPr>
          <w:u w:val="single"/>
        </w:rPr>
        <w:t xml:space="preserve">pregnant patient</w:t>
      </w:r>
      <w:r>
        <w:t xml:space="preserve"> [</w:t>
      </w:r>
      <w:r>
        <w:rPr>
          <w:strike/>
        </w:rPr>
        <w:t xml:space="preserve">woman</w:t>
      </w:r>
      <w:r>
        <w:t xml:space="preserve">] who is pregnant with a viable [</w:t>
      </w:r>
      <w:r>
        <w:rPr>
          <w:strike/>
        </w:rPr>
        <w:t xml:space="preserve">unborn child</w:t>
      </w:r>
      <w:r>
        <w:t xml:space="preserve">] </w:t>
      </w:r>
      <w:r>
        <w:rPr>
          <w:u w:val="single"/>
        </w:rPr>
        <w:t xml:space="preserve">fetus</w:t>
      </w:r>
      <w:r>
        <w:t xml:space="preserve">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w:t>
      </w:r>
      <w:r>
        <w:rPr>
          <w:u w:val="single"/>
        </w:rPr>
        <w:t xml:space="preserve">protect the health or</w:t>
      </w:r>
      <w:r>
        <w:t xml:space="preserve"> prevent the death of the </w:t>
      </w:r>
      <w:r>
        <w:rPr>
          <w:u w:val="single"/>
        </w:rPr>
        <w:t xml:space="preserve">pregnant patient</w:t>
      </w:r>
      <w:r>
        <w:t xml:space="preserve"> [</w:t>
      </w:r>
      <w:r>
        <w:rPr>
          <w:strike/>
        </w:rPr>
        <w:t xml:space="preserve">woman</w:t>
      </w:r>
      <w:r>
        <w:t xml:space="preserv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viable</w:t>
      </w:r>
      <w:r>
        <w:t xml:space="preserve">] </w:t>
      </w:r>
      <w:r>
        <w:rPr>
          <w:u w:val="single"/>
        </w:rPr>
        <w:t xml:space="preserve">fetus</w:t>
      </w:r>
      <w:r>
        <w:t xml:space="preserve"> [</w:t>
      </w:r>
      <w:r>
        <w:rPr>
          <w:strike/>
        </w:rPr>
        <w:t xml:space="preserve">unborn child</w:t>
      </w:r>
      <w:r>
        <w:t xml:space="preserve">]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pregnant patient</w:t>
      </w:r>
      <w:r>
        <w:t xml:space="preserve"> [</w:t>
      </w:r>
      <w:r>
        <w:rPr>
          <w:strike/>
        </w:rPr>
        <w:t xml:space="preserve">woman</w:t>
      </w:r>
      <w:r>
        <w:t xml:space="preserve">] is diagnosed with a significant likelihood of suffering imminent severe, irreversible brain damage or imminent severe, irreversible paralysis; </w:t>
      </w:r>
      <w:r>
        <w:rPr>
          <w:u w:val="single"/>
        </w:rPr>
        <w:t xml:space="preserve">or</w:t>
      </w:r>
    </w:p>
    <w:p w:rsidR="003F3435" w:rsidRDefault="0032493E">
      <w:pPr>
        <w:spacing w:line="480" w:lineRule="auto"/>
        <w:ind w:firstLine="1440"/>
        <w:jc w:val="both"/>
      </w:pPr>
      <w:r>
        <w:t xml:space="preserve">(19)</w:t>
      </w:r>
      <w:r xml:space="preserve">
        <w:t> </w:t>
      </w:r>
      <w:r xml:space="preserve">
        <w:t> </w:t>
      </w:r>
      <w:r>
        <w:t xml:space="preserve">[</w:t>
      </w:r>
      <w:r>
        <w:rPr>
          <w:strike/>
        </w:rP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otherwise performs an abortion on an unemancipated minor in violation of Chapter 33, Family Code;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performs or induces or attempts to perform or induce an abortion in violation of Subchapter C, F, or G, Chapter 171, Health and Safety Code; or</w:t>
      </w:r>
    </w:p>
    <w:p w:rsidR="003F3435" w:rsidRDefault="0032493E">
      <w:pPr>
        <w:spacing w:line="480" w:lineRule="auto"/>
        <w:ind w:firstLine="1440"/>
        <w:jc w:val="both"/>
      </w:pPr>
      <w:r>
        <w:t xml:space="preserve">[</w:t>
      </w:r>
      <w:r>
        <w:rPr>
          <w:strike/>
        </w:rPr>
        <w:t xml:space="preserve">(22)</w:t>
      </w:r>
      <w:r>
        <w:t xml:space="preserve">]</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Health and Safety Code[</w:t>
      </w:r>
      <w:r>
        <w:rPr>
          <w:strike/>
        </w:rPr>
        <w:t xml:space="preserve">, or Subchapter C, F, or G, Chapter 171, Health and Safety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abortion performed or induced on or after the effective date of this Act. An abortion performed or induced before the effective date of this Act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