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4392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tax credits against franchise tax and sales and use tax for the moving image industry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151.360.</w:t>
      </w:r>
      <w:r>
        <w:rPr>
          <w:u w:val="single"/>
        </w:rPr>
        <w:t xml:space="preserve"> </w:t>
      </w:r>
      <w:r>
        <w:rPr>
          <w:u w:val="single"/>
        </w:rPr>
        <w:t xml:space="preserve"> </w:t>
      </w:r>
      <w:r>
        <w:rPr>
          <w:u w:val="single"/>
        </w:rPr>
        <w:t xml:space="preserve">CERTAIN FILM EXPENDITURES.</w:t>
      </w:r>
    </w:p>
    <w:p w:rsidR="003F3435" w:rsidRDefault="0032493E">
      <w:pPr>
        <w:spacing w:line="480" w:lineRule="auto"/>
        <w:ind w:firstLine="720"/>
        <w:jc w:val="both"/>
      </w:pPr>
      <w:r>
        <w:rPr>
          <w:u w:val="single"/>
        </w:rPr>
        <w:t xml:space="preserve">A person is entitled to a credit against taxes imposed under this chapter in an amount equal to 30 percent of in-state expenditures related to the making of a film.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N to read as follows:</w:t>
      </w:r>
    </w:p>
    <w:p w:rsidR="003F3435" w:rsidRDefault="0032493E">
      <w:pPr>
        <w:spacing w:line="480" w:lineRule="auto"/>
        <w:jc w:val="center"/>
      </w:pPr>
      <w:r>
        <w:rPr>
          <w:u w:val="single"/>
        </w:rPr>
        <w:t xml:space="preserve">SUBCHAPTER N. TAX CREDIT FOR CERTAIN FILM EXPENDITURES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171.701.</w:t>
      </w:r>
      <w:r>
        <w:rPr>
          <w:u w:val="single"/>
        </w:rPr>
        <w:t xml:space="preserve"> </w:t>
      </w:r>
      <w:r>
        <w:rPr>
          <w:u w:val="single"/>
        </w:rPr>
        <w:t xml:space="preserve"> </w:t>
      </w:r>
      <w:r>
        <w:rPr>
          <w:u w:val="single"/>
        </w:rPr>
        <w:t xml:space="preserve">CREDIT FOR CERTAIN FILM EXPENDITURES.</w:t>
      </w:r>
    </w:p>
    <w:p w:rsidR="003F3435" w:rsidRDefault="0032493E">
      <w:pPr>
        <w:spacing w:line="480" w:lineRule="auto"/>
        <w:ind w:firstLine="720"/>
        <w:jc w:val="both"/>
      </w:pPr>
      <w:r>
        <w:rPr>
          <w:u w:val="single"/>
        </w:rPr>
        <w:t xml:space="preserve">A taxable entity is entitled to a credit against tax imposed under this chapter in an amount equal to 30 percent of in-state expenditures related to the making of a film.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