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4443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information by online marketplaces to inform consumers;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12, Business &amp; Commerce Code, is amended by adding Chapter 608 to read as follows:</w:t>
      </w:r>
    </w:p>
    <w:p w:rsidR="003F3435" w:rsidRDefault="0032493E">
      <w:pPr>
        <w:spacing w:line="480" w:lineRule="auto"/>
        <w:jc w:val="center"/>
      </w:pPr>
      <w:r>
        <w:rPr>
          <w:u w:val="single"/>
        </w:rPr>
        <w:t xml:space="preserve">Chapter 608. Online Marketplace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608.001.</w:t>
      </w:r>
      <w:r>
        <w:rPr>
          <w:u w:val="single"/>
        </w:rPr>
        <w:t xml:space="preserve"> </w:t>
      </w:r>
      <w:r>
        <w:rPr>
          <w:u w:val="single"/>
        </w:rPr>
        <w:t xml:space="preserve"> </w:t>
      </w:r>
      <w:r>
        <w:rPr>
          <w:u w:val="single"/>
        </w:rPr>
        <w:t xml:space="preserve">SHORT TITLE.  This chapter may be cited as the Online Marketplace Disclosure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608.002.</w:t>
      </w:r>
      <w:r>
        <w:rPr>
          <w:u w:val="single"/>
        </w:rPr>
        <w:t xml:space="preserve"> </w:t>
      </w:r>
      <w:r>
        <w:rPr>
          <w:u w:val="single"/>
        </w:rPr>
        <w:t xml:space="preserve"> </w:t>
      </w:r>
      <w:r>
        <w:rPr>
          <w:u w:val="single"/>
        </w:rPr>
        <w:t xml:space="preserve">PURPOSE.  The purpose of this chapter is to protect consumers from purchasing stolen and counterfeit merchandise on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608.003.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"Consumer product" means any tangible personal property which is distributed in commerce and which is normally used for personal, family, or household purposes, including any such property intended to be attached to or installed in any real property without regard to whether it is so attached or installed.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"High volume third-party seller" means a participant in an online marketplace who is a third-party seller and who, in any continuous 12 month period during the previous 24 months, has entered into 200 or more discrete sales or transactions of new or unused consumer products resulting in the accumulation of an aggregate total of $5,00 or more in gross revenues.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"Online marketplace" means any electronically based or accessed platform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features that allow for, facilitate, or enable third party sellers to engage in the sale, purchase, payment, storage, shipping, or delivery of a consumer product in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hosts one or more third party sellers.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"Seller" means a person who sells, offers to sell, or contracts to sell a consumer product through an online marketplace.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"Third-party seller" means any seller, independent of an operator, facilitator, or owner of an online marketplace, who sells, offers to sell, or contracts to sell a consumer product in the United States through an online marketplace.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"Verify" means to confirm information provided to an online marketplace pursuant to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608.004.</w:t>
      </w:r>
      <w:r>
        <w:rPr>
          <w:u w:val="single"/>
        </w:rPr>
        <w:t xml:space="preserve"> </w:t>
      </w:r>
      <w:r>
        <w:rPr>
          <w:u w:val="single"/>
        </w:rPr>
        <w:t xml:space="preserve"> </w:t>
      </w:r>
      <w:r>
        <w:rPr>
          <w:u w:val="single"/>
        </w:rPr>
        <w:t xml:space="preserve">VERIFICATION REQUIRED.  An online marketplace shall require that any high-volume third party seller on the online marketplace provide the online marketplace with the following information within 24 hours of becoming a high-volume seller:</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bank account information;</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contact information;</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business tax identification number or if a high-volume third party seller does not possess a business tax identification number, a tax identification number; and</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any other websites or online marketplaces the high-volume third party seller is currently offering the consumer products for sale or advertising the consumer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608.005.</w:t>
      </w:r>
      <w:r>
        <w:rPr>
          <w:u w:val="single"/>
        </w:rPr>
        <w:t xml:space="preserve"> </w:t>
      </w:r>
      <w:r>
        <w:rPr>
          <w:u w:val="single"/>
        </w:rPr>
        <w:t xml:space="preserve"> </w:t>
      </w:r>
      <w:r>
        <w:rPr>
          <w:u w:val="single"/>
        </w:rPr>
        <w:t xml:space="preserve">DISCLOSURE REQUIRED. </w:t>
      </w:r>
      <w:r>
        <w:rPr>
          <w:u w:val="single"/>
        </w:rPr>
        <w:t xml:space="preserve"> </w:t>
      </w:r>
      <w:r>
        <w:rPr>
          <w:u w:val="single"/>
        </w:rPr>
        <w:t xml:space="preserve">Any online marketplace shall require a high-volume third party seller:</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to provide identifying information to the online marketplace; and</w:t>
      </w:r>
    </w:p>
    <w:p w:rsidR="003F3435" w:rsidRDefault="0032493E">
      <w:pPr>
        <w:spacing w:line="480" w:lineRule="auto"/>
        <w:ind w:firstLine="1440"/>
        <w:jc w:val="both"/>
      </w:pPr>
      <w:r>
        <w:t xml:space="preserve">(</w:t>
      </w:r>
      <w:r>
        <w:rPr>
          <w:u w:val="single"/>
        </w:rPr>
        <w:t xml:space="preserve">b)</w:t>
      </w:r>
      <w:r>
        <w:rPr>
          <w:u w:val="single"/>
        </w:rPr>
        <w:t xml:space="preserve"> </w:t>
      </w:r>
      <w:r>
        <w:rPr>
          <w:u w:val="single"/>
        </w:rPr>
        <w:t xml:space="preserve"> </w:t>
      </w:r>
      <w:r>
        <w:rPr>
          <w:u w:val="single"/>
        </w:rPr>
        <w:t xml:space="preserve">to provide a conspicuously placed link that identifies the third-party high volume seller to consumers.</w:t>
      </w:r>
    </w:p>
    <w:p w:rsidR="003F3435" w:rsidRDefault="0032493E">
      <w:pPr>
        <w:spacing w:line="480" w:lineRule="auto"/>
        <w:ind w:firstLine="720"/>
        <w:jc w:val="both"/>
      </w:pPr>
      <w:r>
        <w:t xml:space="preserve">Sect.</w:t>
      </w:r>
      <w:r xml:space="preserve">
        <w:t> </w:t>
      </w:r>
      <w:r>
        <w:t xml:space="preserve">608.006.</w:t>
      </w:r>
      <w:r xml:space="preserve">
        <w:t> </w:t>
      </w:r>
      <w:r xml:space="preserve">
        <w:t> </w:t>
      </w:r>
      <w:r>
        <w:t xml:space="preserve">ENFORCEMENT BY ATTORNEY GENERAL. </w:t>
      </w:r>
      <w:r>
        <w:t xml:space="preserve"> </w:t>
      </w:r>
      <w:r>
        <w:rPr>
          <w:u w:val="single"/>
        </w:rPr>
        <w:t xml:space="preserve">The attorney general shall enforce this chapter. </w:t>
      </w:r>
      <w:r>
        <w:rPr>
          <w:u w:val="single"/>
        </w:rPr>
        <w:t xml:space="preserve"> </w:t>
      </w:r>
      <w:r>
        <w:rPr>
          <w:u w:val="single"/>
        </w:rPr>
        <w:t xml:space="preserve">The attorney general may:</w:t>
      </w:r>
    </w:p>
    <w:p w:rsidR="003F3435" w:rsidRDefault="0032493E">
      <w:pPr>
        <w:spacing w:line="480" w:lineRule="auto"/>
        <w:ind w:firstLine="1440"/>
        <w:jc w:val="both"/>
      </w:pPr>
      <w:r>
        <w:t xml:space="preserve">(a)</w:t>
      </w:r>
      <w:r xml:space="preserve">
        <w:t> </w:t>
      </w:r>
      <w:r xml:space="preserve">
        <w:t> </w:t>
      </w:r>
      <w:r>
        <w:rPr>
          <w:u w:val="single"/>
        </w:rPr>
        <w:t xml:space="preserve">recover a civil penalty of $10,000 for each violation of this chapter; and</w:t>
      </w:r>
    </w:p>
    <w:p w:rsidR="003F3435" w:rsidRDefault="0032493E">
      <w:pPr>
        <w:spacing w:line="480" w:lineRule="auto"/>
        <w:ind w:firstLine="1440"/>
        <w:jc w:val="both"/>
      </w:pPr>
      <w:r>
        <w:t xml:space="preserve">(b)</w:t>
      </w:r>
      <w:r xml:space="preserve">
        <w:t> </w:t>
      </w:r>
      <w:r xml:space="preserve">
        <w:t> </w:t>
      </w:r>
      <w:r>
        <w:rPr>
          <w:u w:val="single"/>
        </w:rPr>
        <w:t xml:space="preserve">seek equitable relief to restrain a violation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