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4472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emissions reduction plan fund and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386.252(a), Health and Safety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rPr>
          <w:u w:val="single"/>
        </w:rPr>
        <w:t xml:space="preserve">six</w:t>
      </w:r>
      <w:r>
        <w:t xml:space="preserve"> [</w:t>
      </w:r>
      <w:r>
        <w:rPr>
          <w:strike/>
        </w:rPr>
        <w:t xml:space="preserve">three</w:t>
      </w:r>
      <w:r>
        <w:t xml:space="preserv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rPr>
          <w:u w:val="single"/>
        </w:rPr>
        <w:t xml:space="preserve">two</w:t>
      </w:r>
      <w:r>
        <w:t xml:space="preserve"> [</w:t>
      </w:r>
      <w:r>
        <w:rPr>
          <w:strike/>
        </w:rPr>
        <w:t xml:space="preserve">five</w:t>
      </w:r>
      <w:r>
        <w:t xml:space="preser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by capturing waste heat to generate electricity solely for on-site service</w:t>
      </w:r>
      <w:r>
        <w:t xml:space="preserve">];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391.205(a),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emissions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391.301, Health and Safety Code, is amended to read as follows:</w:t>
      </w:r>
    </w:p>
    <w:p w:rsidR="003F3435" w:rsidRDefault="0032493E">
      <w:pPr>
        <w:spacing w:line="480" w:lineRule="auto"/>
        <w:ind w:firstLine="720"/>
        <w:jc w:val="both"/>
      </w:pPr>
      <w:r>
        <w:t xml:space="preserve">Sec.</w:t>
      </w:r>
      <w:r xml:space="preserve">
        <w:t> </w:t>
      </w:r>
      <w:r>
        <w:t xml:space="preserve">391.301.</w:t>
      </w:r>
      <w:r xml:space="preserve">
        <w:t> </w:t>
      </w:r>
      <w:r xml:space="preserve">
        <w:t> </w:t>
      </w:r>
      <w:r>
        <w:t xml:space="preserve">RESTRICTION ON USE OF GRANT.  A recipient of a grant under this chapter must use the grant to pay the incremental costs of the purchase</w:t>
      </w:r>
      <w:r>
        <w:rPr>
          <w:u w:val="single"/>
        </w:rPr>
        <w:t xml:space="preserve">, rental, or</w:t>
      </w:r>
      <w:r>
        <w:t xml:space="preserve"> [</w:t>
      </w:r>
      <w:r>
        <w:rPr>
          <w:strike/>
        </w:rPr>
        <w:t xml:space="preserve">and</w:t>
      </w:r>
      <w:r>
        <w:t xml:space="preserve">] installation of the project for which the grant is made, which may include reasonable and necessary expenses for the labor needed to install emissions-reducing equipment. [</w:t>
      </w:r>
      <w:r>
        <w:rPr>
          <w:strike/>
        </w:rPr>
        <w:t xml:space="preserve">The recipient may not use the grant for the costs of operating and maintaining the emissions-reducing equipment.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151.0515(b), Tax Code, is amended to read as follows:</w:t>
      </w:r>
    </w:p>
    <w:p w:rsidR="003F3435" w:rsidRDefault="0032493E">
      <w:pPr>
        <w:spacing w:line="480" w:lineRule="auto"/>
        <w:ind w:firstLine="720"/>
        <w:jc w:val="both"/>
      </w:pPr>
      <w:r>
        <w:t xml:space="preserve">(b)</w:t>
      </w:r>
      <w:r xml:space="preserve">
        <w:t> </w:t>
      </w:r>
      <w:r xml:space="preserve">
        <w:t> </w:t>
      </w:r>
      <w:r>
        <w:t xml:space="preserve">In each county in this state, a surcharge is imposed on the retail sale, lease, or rental of new or used equipment in an amount equal to </w:t>
      </w:r>
      <w:r>
        <w:rPr>
          <w:u w:val="single"/>
        </w:rPr>
        <w:t xml:space="preserve">1</w:t>
      </w:r>
      <w:r>
        <w:t xml:space="preserve"> [</w:t>
      </w:r>
      <w:r>
        <w:rPr>
          <w:strike/>
        </w:rPr>
        <w:t xml:space="preserve">1.5</w:t>
      </w:r>
      <w:r>
        <w:t xml:space="preserve">] percent of the sale price or the lease or rental amount.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501.138, Transportation Code, is amended by amending Subsections (b-1), (b-2), and (b-3) and adding Subsection (b-4) to read as follows:</w:t>
      </w:r>
    </w:p>
    <w:p w:rsidR="003F3435" w:rsidRDefault="0032493E">
      <w:pPr>
        <w:spacing w:line="480" w:lineRule="auto"/>
        <w:ind w:firstLine="720"/>
        <w:jc w:val="both"/>
      </w:pPr>
      <w:r>
        <w:t xml:space="preserve">(b-1)</w:t>
      </w:r>
      <w:r xml:space="preserve">
        <w:t> </w:t>
      </w:r>
      <w:r>
        <w:rPr>
          <w:u w:val="single"/>
        </w:rPr>
        <w:t xml:space="preserve"> </w:t>
      </w:r>
      <w:r>
        <w:rPr>
          <w:u w:val="single"/>
        </w:rPr>
        <w:t xml:space="preserve">Except as provided by Subsection (b-4), fees</w:t>
      </w:r>
      <w:r>
        <w:t xml:space="preserve"> [</w:t>
      </w:r>
      <w:r>
        <w:rPr>
          <w:strike/>
        </w:rPr>
        <w:t xml:space="preserve">Fees</w:t>
      </w:r>
      <w:r>
        <w:t xml:space="preserve">] collected under Subsection (b) to be sent to the comptroller shall be deposited to the credit of the Texas [</w:t>
      </w:r>
      <w:r>
        <w:rPr>
          <w:strike/>
        </w:rPr>
        <w:t xml:space="preserve">Mobility Fund, except that $5 of each fee imposed under Subsection (a)(1) and deposited on or after September 1, 2008, and before September 1, 2015, shall be deposited to the credit of the Texas</w:t>
      </w:r>
      <w:r>
        <w:t xml:space="preserve">] emissions reduction plan fund.</w:t>
      </w:r>
    </w:p>
    <w:p w:rsidR="003F3435" w:rsidRDefault="0032493E">
      <w:pPr>
        <w:spacing w:line="480" w:lineRule="auto"/>
        <w:ind w:firstLine="720"/>
        <w:jc w:val="both"/>
      </w:pPr>
      <w:r>
        <w:t xml:space="preserve">(b-2)</w:t>
      </w:r>
      <w:r xml:space="preserve">
        <w:t> </w:t>
      </w:r>
      <w:r xml:space="preserve">
        <w:t> </w:t>
      </w:r>
      <w:r>
        <w:t xml:space="preserve">The comptroller shall establish a record of the amount of the fees deposited to the credit of the Texas </w:t>
      </w:r>
      <w:r>
        <w:rPr>
          <w:u w:val="single"/>
        </w:rPr>
        <w:t xml:space="preserve">emissions reduction plan fund</w:t>
      </w:r>
      <w:r>
        <w:t xml:space="preserve"> [</w:t>
      </w:r>
      <w:r>
        <w:rPr>
          <w:strike/>
        </w:rPr>
        <w:t xml:space="preserve">Mobility Fund</w:t>
      </w:r>
      <w:r>
        <w:t xml:space="preserve">] under Subsection (b-1). On or before the fifth workday of each month, the Texas Department of Transportation shall remit to the comptroller for deposit to the credit of the Texas </w:t>
      </w:r>
      <w:r>
        <w:rPr>
          <w:u w:val="single"/>
        </w:rPr>
        <w:t xml:space="preserve">Mobility Fund</w:t>
      </w:r>
      <w:r>
        <w:t xml:space="preserve"> [</w:t>
      </w:r>
      <w:r>
        <w:rPr>
          <w:strike/>
        </w:rPr>
        <w:t xml:space="preserve">emissions reduction plan fund</w:t>
      </w:r>
      <w:r>
        <w:t xml:space="preserve">] an amount of money equal to the amount of the fees deposited by the comptroller to the credit of the Texas </w:t>
      </w:r>
      <w:r>
        <w:rPr>
          <w:u w:val="single"/>
        </w:rPr>
        <w:t xml:space="preserve">emissions reduction plan fund</w:t>
      </w:r>
      <w:r>
        <w:t xml:space="preserve"> [</w:t>
      </w:r>
      <w:r>
        <w:rPr>
          <w:strike/>
        </w:rPr>
        <w:t xml:space="preserve">Mobility Fund</w:t>
      </w:r>
      <w:r>
        <w:t xml:space="preserve">] under Subsection (b-1) in the preceding month. The Texas Department of Transportation shall use for remittance to the comptroller as required by this subsection money in the state highway fund that is not required to be used for a purpose specified by Section 7-a, Article VIII, Texas Constitution, and may not use for that remittance money received by this state under the congestion mitigation and air quality improvement program established under 23 U.S.C. Section 149.</w:t>
      </w:r>
    </w:p>
    <w:p w:rsidR="003F3435" w:rsidRDefault="0032493E">
      <w:pPr>
        <w:spacing w:line="480" w:lineRule="auto"/>
        <w:ind w:firstLine="720"/>
        <w:jc w:val="both"/>
      </w:pPr>
      <w:r>
        <w:t xml:space="preserve">(b-3)</w:t>
      </w:r>
      <w:r xml:space="preserve">
        <w:t> </w:t>
      </w:r>
      <w:r xml:space="preserve">
        <w:t> </w:t>
      </w:r>
      <w:r>
        <w:t xml:space="preserve">This subsection and </w:t>
      </w:r>
      <w:r>
        <w:rPr>
          <w:u w:val="single"/>
        </w:rPr>
        <w:t xml:space="preserve">Subsections (b-1) and</w:t>
      </w:r>
      <w:r>
        <w:t xml:space="preserve"> [</w:t>
      </w:r>
      <w:r>
        <w:rPr>
          <w:strike/>
        </w:rPr>
        <w:t xml:space="preserve">Subsection</w:t>
      </w:r>
      <w:r>
        <w:t xml:space="preserve">] (b-2) expire on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Fees collected under Subsection (b) to be sent to the comptroller shall be deposited to the credit of the Texas Mobility Fund if the fees are collected on or after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Section 501.138, Transportation Code, applies only to a fee collected on or after the effective date of this Act. A fee collected before the effective date of this Act is governed by the law in effect when the fee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