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87R6096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financial exploitation of certain vulnerable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281.001(5),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"Vulnerable adult"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elderly person as that term is defined by Section 48.002, Human Resources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with a disability as that term is defined by Section 48.002, Human Resources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individual receiving </w:t>
      </w:r>
      <w:r>
        <w:rPr>
          <w:u w:val="single"/>
        </w:rPr>
        <w:t xml:space="preserve">protective</w:t>
      </w:r>
      <w:r>
        <w:t xml:space="preserve"> services as that term is defined by [</w:t>
      </w:r>
      <w:r>
        <w:rPr>
          <w:strike/>
        </w:rPr>
        <w:t xml:space="preserve">rule by the executive commissioner of the Health and Human Services Commission as authorized by</w:t>
      </w:r>
      <w:r>
        <w:t xml:space="preserve">] Section </w:t>
      </w:r>
      <w:r>
        <w:rPr>
          <w:u w:val="single"/>
        </w:rPr>
        <w:t xml:space="preserve">48.002</w:t>
      </w:r>
      <w:r>
        <w:t xml:space="preserve"> [</w:t>
      </w:r>
      <w:r>
        <w:rPr>
          <w:strike/>
        </w:rPr>
        <w:t xml:space="preserve">48.251(b)</w:t>
      </w:r>
      <w:r>
        <w:t xml:space="preserve">], Human Resources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281.004(a) and (b), Finance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financial institution [</w:t>
      </w:r>
      <w:r>
        <w:rPr>
          <w:strike/>
        </w:rPr>
        <w:t xml:space="preserve">submits a report of suspected financial exploitation of a vulnerable adult to the department under Section 281.002(b), the financial institution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financial institution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submitted a report of suspected financial exploitation of the vulnerable adult to the department under Section 281.002(b);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department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financial institution submits the report under Section 281.002(b)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Effective January 1, 2022, Sections 4004.355(a)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commissioner and the department under Section 4004.352(b),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submitted a report of suspected financial exploitation of the vulnerable adult to the commissioner and the department under Section 4004.352(b);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Section 4004.352(b)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Subsections G and H, Section 45, The Securities Act (Article 581-45, Vernon's Civil Statutes),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G.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Securities Commissioner and the department under Subsection C of this section,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submitted a report of suspected financial exploitation of the vulnerable adult to the Securities Commissioner and the department under Subsection C of this section;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Securities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H.</w:t>
      </w:r>
      <w:r xml:space="preserve">
        <w:t> </w:t>
      </w:r>
      <w:r xml:space="preserve">
        <w:t> </w:t>
      </w:r>
      <w:r>
        <w:t xml:space="preserve">Subject to Subsection I of this section, a hold placed on any transaction under Subsection G of this section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Subsection C of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Except as otherwise provided by this Act,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