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4492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restructuring of certain electric utility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 Utilities Code, is amended by adding Subchapter M to read as follows:</w:t>
      </w:r>
    </w:p>
    <w:p w:rsidR="003F3435" w:rsidRDefault="0032493E">
      <w:pPr>
        <w:spacing w:line="480" w:lineRule="auto"/>
        <w:jc w:val="center"/>
      </w:pPr>
      <w:r>
        <w:rPr>
          <w:u w:val="single"/>
        </w:rPr>
        <w:t xml:space="preserve">SUBCHAPTER M. SECURITIZATION OF EXTRAORDINARY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PURPOSE. The purpose of this subchapter is to reduce the cost that customers would otherwise experience due to the extraordinary costs that electric utilities incurred and may incur to secure electric supply and provide service during natural and man-made disasters, system failures, and other catastrophic events and to restore electric utility systems after such events by providing securitization financing enabling electric utilities to recover these costs. This financing mechanism will provide rate relief to customers by extending the timeframe over which the extraordinary costs are recovered from customers and support the financial strength and stability of electric utility companies. The commission shall determine that securitization provides tangible and quantifiable benefits to customers, greater than would have been achieved absent the issuance of the bonds. The commission shall determine that the structuring and pricing of the bonds result in bond charges consistent with the terms of the applicable financing order and market conditions at the time of the pricing of the bonds. The proceeds of the bonds shall be used solely for the purpose of reducing the amount of the regulatory asset determined by the commission to be reasonable and other purposes provided herein.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including a special-purpose entity, to which an interest in transition property is transferred, other than as security, including any assignee of that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directors or other governing body of an electric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"Extraordinary costs and expenses"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costs and expenses incurred by the electric utility for power and energy purchased during a period of emergency in excess of what would have been paid for the same amount of power and energy at the average rate paid by the electric utility for power and energy purchased during a month outside the period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and expenses incurred by the electric utility to generate and transmit power and energy during the period of emergency (including fuel costs, operation and maintenance expenses, overtime costs and all other costs and expenses that would not have been incurred but for the extreme weather conditions);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charges imposed on the electric utility or on a power supplier to the electric utility and passed on to the electric utility by the applicable regional transmission organization or independent system operator, resulting from defaults by other market participants in the power pool for costs relating to the period of emergency.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"Financing order" means an order of the board approving the issuance of securitized bonds and the creation of transition charges for the recovery of qualified costs.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"Financing party" means a holder of securitized bonds, including trustees, collateral agents, and other persons acting for the benefit of the holder.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"Qualified costs" means 100 percent of an electric utility's extraordinary costs and expenses together with the costs of issuing, supporting, repaying, servicing, and refinancing the securitized bonds, whether incurred or paid upon issuance of the securitized bonds or over the life of the securitized bonds or the refunded securitized bonds, and any costs of retiring and refunding the electric u existing debt securities initially issued to finance the extraordinary costs and expenses.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"Period of emergency" means the period from and including 00:00 February [(START DATE)], 2021 to and including 00:00 February [(END DATE)], 2021.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"Securitized bonds" means bonds, debentures, notes, certificates of participation or of beneficial interest, or other evidences of indebtedness or ownership that are issued by an electric utility, its successors or an assignee under a financing order, that have a term not longer than [(YEARS)] years, and that are secured by or payable, primarily, from transition property and the proceeds thereof. 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"Transition charges" means nonbypassable amounts to be charged for the use or availability of electric services, approved by the board of the electric utility under a financing order to recover qualified costs, that shall be collected by an electric utility, its successors, an assignee, or other collection agents as provided for in the financing order.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"Transition property" means the property right created pursuant to this subchapter D, including without limitation, the right, title, and interest of the electric utility or its assignee: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and to the transition charges established pursuant to a financing order, including all rights to obtain adjustments in accordance with Section 39.607 and the financing order.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be paid the amount that is determined in a financing order to be the amount that the electric utility or its transferee is lawfully entitled to receive pursuant to the provisions of this subchapter and the proceeds thereof, and in and to all revenues, collections, claims, payments, moneys, or process of or arising from the transition charges that are the subject of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FINANCING ORDERS; TERMS. (a) The board shall adopt a financing order to recover the electric utility's qualified costs on making a finding that the total amount of revenues to be collected under the financing order is less than the revenue requirement that would be recovered over the remaining life of the transition property using conventional financing methods and that the financing order is consistent with the standards in Section 39.601.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detail the amount of qualified costs to be recovered and the period over which the nonbypassable transition charges shall be recovered, which period may not exceed [(YEARS)]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Transition charges shall be collected and allocated among customers in such manner as set forth in the financing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shall become effective in accordance with its terms, and the financing order, together with the transition charges authorized in the order, shall thereafter be irrevocable and not subject to rescission, reduction, impairment, or adjustment or other alteration by further action of the board or by action of any regulatory or other governmental body of the State of Texas, except as permitted by Section 39.607. A financing order issued pursuant to this subchapter shall have the same force and effect of a financing order under Title 2, Chapter 39.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financing order may be reviewed by appeal only to a Travis County district court by a member of the electric filed within 15 days after the financing order is adopted by the board. The judgment of the district court may be reviewed only by direct appeal to the Supreme Court of Texas filed within 15 days after entry of judgment. All appeals shall be heard and determined by the district court and the Supreme Court of Texas as expeditiously as possible with lawful precedence over other matters. Review on appeal shall be based solely on the financing order adopted by the board, other information considered by the board in adopting the resolutions and briefs to the court and shall be limited to whether the financing order conforms to the constitution and laws of this state and the United States and is within the authority of the board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adopt a financing order providing for retiring and refunding securitized bonds on making a finding that the future transition charges required to service the new securitized bonds, including transaction costs, will be less than the future transition charges required to service the securitized bonds being refunded. After the indefeasible repayment in full of all outstanding securitized bonds and associated financing costs, the board shall adjust the related transition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PROPERTY RIGHTS. (a) The rights and interests of an electric utility or its subsidiary, affiliate, successor, financing party or assignee under a financing order, including the right to impose, collect, receive and enforce the payment of transition charges authorized in the financing order, shall be only contract rights until such property is first transferred or pledged to an assignee or financing party, as applicable, in connection with the issuance of securitized bonds, at which time such property will become "transition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Transition property that is specified in the financing order shall constitute a present vested property right for all purposes, including, for the avoidance of doubt, for purposes of the contracts and takings clauses of the constitutions and laws of this state and the United States, even if the imposition and collection of transition charges depends on further acts of the electric utility or others that may not have yet occurred. Transition property shall exist whether or not transition charges have been billed, have accrued, or have been collected and notwithstanding the fact that the value or amount of the property is dependent on the future provision of service to customers by the electric utility or its successors or assigns. Upon the issuance of the securitized bonds, the financing order, and satisfaction of the requirements of provisions of Section 39.609, the transition charges, including their nonbypassability, shall be irrevocable, final, non-discretionary and effective without further action by the electric utility or any other person or governmental authority. The financing order shall remain in effect and the property shall continue to exist for the same period as the pledge of the state described in Section 39.670.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collections, claims, payments, moneys, or proceeds of or arising from or relating to transition charges shall constitute proceeds of the transition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NO SETOFF. The interest of an assignee or pledgee in transition property and in the revenues and collections arising from that property are not subject to setoff, counterclaim, surcharge, recoupment or defense by the electric utility or any other person or in connection with the bankruptcy of the electric utility or any other entity. A financing order shall remain in effect and unabated notwithstanding the bankruptcy of the electric utility,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NO BYPASS. A financing order shall include terms ensuring that the imposition and collection of transition charges authorized in the order shall be nonbypassable and shall apply to all customers connected to the electric utility's system assets and taking service, whether or not the system assets continue to be owned by the electric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TRUE-UP. A financing order shall be promptly reviewed and adjusted, if after its adoption there are additional charges or refunds of extraordinary costs and expenses so as to ensure that there is neither an over collection or under collection of extraordinary costs and expenses and that collections on the transition property will be sufficient to timely make all periodic and final payments of principal, interest, fees and other amounts, [(and to timely fund all reserve accounts, if any,)] related to the securitized bonds. A financing order shall also include a mechanism requiring that transition charges be reviewed by the board and adjusted at least annually, within 45 days of the anniversary date of the issuance of the securitized bonds, to correct any over collections or under collections of the preceding 12 months and to ensure the expected recovery of amounts sufficient to timely provide all payments of debt service and other required amounts and charges in connection with the securitized bonds. No governmental authority shall have the discretion or authority to disapprove of, or alter, any adjustments made or proposed to be made hereunder other than to correct computation or other manifest errors.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TRUE SALE. An agreement by an electric utility or assignee to transfer transition property that expressly states that the transfer is a sale or other absolute transfer signifies that the transaction is a true sale and is not a secured transaction and that title, legal and equitable, has passed to the entity to which the transition property is transferred. The transaction shall be treated as an absolute sale regardless of whether the purchaser has any recourse against the seller, or any other term of the parties' agreement, including the seller's retention of an equity interest in the transition property, the fact that the electric utility acts as the collector of transition charges relating to the transition property, or the treatment of the transfer as a financing for tax, accounting, financial reporting, or other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SECURITY INTERESTS; ASSIGNMENT; COMMINGLING; DEFAULT. (a) Transition property does not constitute an account or general intangible under Section 9.106, Business &amp; Commerce Code. The transfer, sale or assignment, or the creation, granting, perfection, and enforcement of liens and security interests in transition property are governed by this section and not by the Business &amp; Commerce Code. Transition property shall constitute property for all purposes, including for contracts securing securitized bonds, whether or not the transition property revenues and proceeds have accrued.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transfer, sale or assignment, or lien and security interest, as applicable, in transition property may be created only by a financing order and the execution and delivery of a transfer, sale or assignment, or security agreement, as applicable, with a financing party in connection with the issuance of securitized bonds. The transfer, sale, assignment, or lien and security interest, as applicable, shall attach automatically from the time that value is received for the securitized bonds and, on perfection through the filing of notice with the secretary of state in accordance with the rules prescribed under Subsection (d), shall be a continuously perfected transfer, sale and assignment or lien and security interest, as applicable, in the transition property and all proceeds of the property, whether accrued or not, shall have priority in the order of filing and take precedence over any subsequent judicial or other lien creditor. If notice is filed within 10 days after value is received for the securitized bonds, the transfer, sale, or assignment, or security interest, as applicable, shall be perfected retroactive to the date value was received, otherwise, the transfer, sale or assignment, or security interest, as applicable,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sale or assignment of an interest in transition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provided, however, that if notice of the transfer has not been filed in accordance with this subsection within 10 days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39.607 or by the commingling of funds arising from transition charges with other funds, and any other security interest that may apply to those funds shall be terminated when they are transferred to a segregated account for the assignee or a financing party. If transition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Securitized bonds shall be secured by a statutory lien on the transition property in favor of the owners or beneficial owners of securitized bonds. The lien shall automatically arise upon issuance of the securitized bonds without the need for any action or authorization by the electric utility or the board. The lien shall be valid and binding from the time the securitized bonds are executed and delivered. The transition property shall be immediately subject to the lien, and the lien shall immediately attach to the transition property and be effective, binding, and enforceable against the electric utility, its creditors, their successors, assignees, and all others asserting rights therein, irrespective of whether those persons have notice of the lien and without the need for any physical delivery, recordation, filing, or further act. The lien is created by this subchapter and not by any security agreement, but may be enforced by any financing party or their representatives as if they were secured parties under Chapter 9, Business &amp; Commerce Code, and upon application by or on behalf of the financing parties, a district court of Travis County may order that amounts arising from transition charges be transferred to a separate account for the financing parties' benefit.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statutory lien is a continuously perfected security interest and has priority over any other lien, created by operation of law or otherwise, that may subsequently attach to that transition property or proceeds thereof unless the owners or beneficial owners of securitized bonds as specified in the trust agreement or indenture has agreed in writing otherwise. This statutory lien is a lien on the transition charges and all transition charge revenues or other proceeds that are deposited in any deposit account or other account of the servicer or other person in which transition charge revenues or other proceeds have been commingled with other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statutory lien shall not adversely be affected or impaired by, among other things, the commingling of transition charge revenues or other proceeds from transition charges with other amounts regardless of the person holding such amounts.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electric utility, any successor or assign of the electric utility or any other person with any operational control of any portion of the electric utility system assets, whether as owner, lessee, franchisee or otherwise and any successor servicer of collections of the transition charges shall be bound by the requirements of this subchapter and shall perform and satisfy all obligations imposed pursuant hereto in the same manner and to the same extent as did its predecessor, including the obligation to bill, adjust and enforce the payment of transition charges.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default or termination occurs under the securitized bonds, the financing parties or their representatives may foreclose on or otherwise enforce their lien and security interest in any transition property as if they were secured parties under Chapter 9, Business &amp; Commerce Code, and upon application by the electric utility or by or on behalf of the financing parties, a district court of Travis County may order that amounts arising from transition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transition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w:t>
      </w:r>
      <w:r>
        <w:rPr>
          <w:u w:val="single"/>
        </w:rPr>
        <w:t xml:space="preserve"> </w:t>
      </w:r>
      <w:r>
        <w:rPr>
          <w:u w:val="single"/>
        </w:rPr>
        <w:t xml:space="preserve"> </w:t>
      </w:r>
      <w:r>
        <w:rPr>
          <w:u w:val="single"/>
        </w:rPr>
        <w:t xml:space="preserve">PLEDGE OF STATE. Securitized bonds are not a debt or obligation of the state and are not a charge on its full faith and credit or taxing power. The state irrevocably pledges, however, for the benefit and protection of assignees, financing parties and the electric utility, that it will not take or permit, or permit any agency or other governmental authority or political subdivision of the state to take or permit, any action that would impair the value of transition property, or, except as permitted by Section 39.607, reduce, alter, or impair the transition charges to be imposed, collected, and remitted to financing parties, until the principal, interest and premium, and any other charges incurred and contracts to be performed in connection with the related securitized bonds have been paid and performed in full. Any party issuing securitized bonds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39.611.</w:t>
      </w:r>
      <w:r>
        <w:rPr>
          <w:u w:val="single"/>
        </w:rPr>
        <w:t xml:space="preserve"> </w:t>
      </w:r>
      <w:r>
        <w:rPr>
          <w:u w:val="single"/>
        </w:rPr>
        <w:t xml:space="preserve"> </w:t>
      </w:r>
      <w:r>
        <w:rPr>
          <w:u w:val="single"/>
        </w:rPr>
        <w:t xml:space="preserve">TAX EXEMPTION. </w:t>
      </w:r>
      <w:r>
        <w:rPr>
          <w:u w:val="single"/>
        </w:rPr>
        <w:t xml:space="preserve"> </w:t>
      </w:r>
      <w:r>
        <w:rPr>
          <w:u w:val="single"/>
        </w:rPr>
        <w:t xml:space="preserve">Transactions involving the transfer and ownership of transition property and the receipt of transition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39.612.</w:t>
      </w:r>
      <w:r>
        <w:rPr>
          <w:u w:val="single"/>
        </w:rPr>
        <w:t xml:space="preserve"> </w:t>
      </w:r>
      <w:r>
        <w:rPr>
          <w:u w:val="single"/>
        </w:rPr>
        <w:t xml:space="preserve"> </w:t>
      </w:r>
      <w:r>
        <w:rPr>
          <w:u w:val="single"/>
        </w:rPr>
        <w:t xml:space="preserve">NOT PUBLIC UTILITY. An assignee or financing party may not be considered to be a public utility, electric utility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39.613.</w:t>
      </w:r>
      <w:r>
        <w:rPr>
          <w:u w:val="single"/>
        </w:rPr>
        <w:t xml:space="preserve"> </w:t>
      </w:r>
      <w:r>
        <w:rPr>
          <w:u w:val="single"/>
        </w:rPr>
        <w:t xml:space="preserve"> </w:t>
      </w:r>
      <w:r>
        <w:rPr>
          <w:u w:val="single"/>
        </w:rPr>
        <w:t xml:space="preserve">SEVERABILITY. 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utility,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