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87R10927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set wholesale electricity prices in the ERCOT power region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 (d-5) to read as follows: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Notwithstanding Subsection (d), during a state of disaster declared by the governor under Chapter 418, Government Code, in response to an extreme weather event, the commission may not by order raise the wholesale price of electric energy sold in the ERCOT power region for the purpose of correcting the price of electric energy to match the demand for electric energy.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