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providing children committed to the Texas Juvenile Justice Department with certain documents on discharge or release;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245.0535(e),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contract and coordinate with private vendors, units of local government, or other entities to implement the comprehensive reentry and reintegration plan developed under this section, including contracting to:</w:t>
      </w:r>
    </w:p>
    <w:p w:rsidR="003F3435" w:rsidRDefault="0032493E">
      <w:pPr>
        <w:spacing w:line="480" w:lineRule="auto"/>
        <w:ind w:firstLine="1440"/>
        <w:jc w:val="both"/>
      </w:pPr>
      <w:r>
        <w:t xml:space="preserve">(1)</w:t>
      </w:r>
      <w:r xml:space="preserve">
        <w:t> </w:t>
      </w:r>
      <w:r xml:space="preserve">
        <w:t> </w:t>
      </w:r>
      <w:r>
        <w:t xml:space="preserve">coordinate the supervision and services provided to children during the time children are in the custody of the department with any supervision or services provided children who have been released under supervision or finally discharged from the department;</w:t>
      </w:r>
    </w:p>
    <w:p w:rsidR="003F3435" w:rsidRDefault="0032493E">
      <w:pPr>
        <w:spacing w:line="480" w:lineRule="auto"/>
        <w:ind w:firstLine="1440"/>
        <w:jc w:val="both"/>
      </w:pPr>
      <w:r>
        <w:t xml:space="preserve">(2)</w:t>
      </w:r>
      <w:r xml:space="preserve">
        <w:t> </w:t>
      </w:r>
      <w:r xml:space="preserve">
        <w:t> </w:t>
      </w:r>
      <w:r>
        <w:t xml:space="preserve">provide children awaiting release under supervision or final discharge with documents that are necessary after release or discharge, including identification papers </w:t>
      </w:r>
      <w:r>
        <w:rPr>
          <w:u w:val="single"/>
        </w:rPr>
        <w:t xml:space="preserve">that include, if available, personal identification certificates obtained under Section 245.0536</w:t>
      </w:r>
      <w:r>
        <w:t xml:space="preserve">, medical prescriptions, job training certificates, and referrals to services; and</w:t>
      </w:r>
    </w:p>
    <w:p w:rsidR="003F3435" w:rsidRDefault="0032493E">
      <w:pPr>
        <w:spacing w:line="480" w:lineRule="auto"/>
        <w:ind w:firstLine="1440"/>
        <w:jc w:val="both"/>
      </w:pPr>
      <w:r>
        <w:t xml:space="preserve">(3)</w:t>
      </w:r>
      <w:r xml:space="preserve">
        <w:t> </w:t>
      </w:r>
      <w:r xml:space="preserve">
        <w:t> </w:t>
      </w:r>
      <w:r>
        <w:t xml:space="preserve">provide housing and structured programs, including programs for recovering substance abusers, through which children are provided services immediately following release under supervision or final discharge.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245, Human Resources Code, is amended by adding Sections 245.0536 and 245.0537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245.0536.</w:t>
      </w:r>
      <w:r>
        <w:rPr>
          <w:u w:val="single"/>
        </w:rPr>
        <w:t xml:space="preserve"> </w:t>
      </w:r>
      <w:r>
        <w:rPr>
          <w:u w:val="single"/>
        </w:rPr>
        <w:t xml:space="preserve"> </w:t>
      </w:r>
      <w:r>
        <w:rPr>
          <w:u w:val="single"/>
        </w:rPr>
        <w:t xml:space="preserve">PROVIDING RELEASED OR DISCHARGED CHILD WITH STATE-ISSUED IDENTIFICATION.  (a)  Before releasing a child under supervision or finally discharging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valid license or certificate described by Subdivision (1), submit to the Department of Public Safety on behalf of the child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receive the personal identification certificate before the department releases or discharges the child and to provide the child with the personal identification certificate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reimburse the Department of Public Safety or the Department of State Health Services for the actual costs incurred by those agencies in performing responsibilities established under this section.  The department may charge the child's parent or guardian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245.0537.</w:t>
      </w:r>
      <w:r>
        <w:rPr>
          <w:u w:val="single"/>
        </w:rPr>
        <w:t xml:space="preserve"> </w:t>
      </w:r>
      <w:r>
        <w:rPr>
          <w:u w:val="single"/>
        </w:rPr>
        <w:t xml:space="preserve"> </w:t>
      </w:r>
      <w:r>
        <w:rPr>
          <w:u w:val="single"/>
        </w:rPr>
        <w:t xml:space="preserve">PROVIDING RELEASED OR DISCHARGED CHILD WITH BIRTH CERTIFICATE AND SOCIAL SECURITY CARD.  (a)  In addition to complying with the requirements of Section 245.0536, before releasing a child under supervision or finally discharging a child, the department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copy of the child's birth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copy of the child's social security card;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document described by Subdivision (1), submit to the appropriate entity on behalf of the child a request for the issuance of the applicable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receive the applicable document before the department releases or discharges the child and to provide the child with the applicable document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521.421(a-1),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fee for a personal identification certificate issued under Section 501.0165, Government Code, [</w:t>
      </w:r>
      <w:r>
        <w:rPr>
          <w:strike/>
        </w:rPr>
        <w:t xml:space="preserve">or</w:t>
      </w:r>
      <w:r>
        <w:t xml:space="preserve">] Section 841.153, Health and Safety Code, </w:t>
      </w:r>
      <w:r>
        <w:rPr>
          <w:u w:val="single"/>
        </w:rPr>
        <w:t xml:space="preserve">or Section 245.0536, Human Resources Code,</w:t>
      </w:r>
      <w:r>
        <w:t xml:space="preserve"> is $5.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245.0536 and 245.0537, Human Resources Code, as added by this Act, apply only to the release under supervision or final discharge of a child that occurs on or after December 1, 2021.  A release under supervision or final discharge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4544 was passed by the House on April 30, 2021, by the following vote:</w:t>
      </w:r>
      <w:r xml:space="preserve">
        <w:t> </w:t>
      </w:r>
      <w:r xml:space="preserve">
        <w:t> </w:t>
      </w:r>
      <w:r>
        <w:t xml:space="preserve">Yeas 141, Nays 0, 2 present, not voting; and that the House concurred in Senate amendments to H.B. No. 4544 on May 28,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4544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