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87R15914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4544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4544:</w:t>
      </w: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C.S.H.B.</w:t>
      </w:r>
      <w:r xml:space="preserve">
        <w:t> </w:t>
      </w:r>
      <w:r>
        <w:t xml:space="preserve">No.</w:t>
      </w:r>
      <w:r xml:space="preserve">
        <w:t> </w:t>
      </w:r>
      <w:r>
        <w:t xml:space="preserve">4544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children committed to the Texas Juvenile Justice Department with state-issued identification on discharge or release.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245.0535(e), Human Resources Code, is amended to read as follows:</w:t>
      </w:r>
    </w:p>
    <w:p w:rsidR="003F3435" w:rsidRDefault="0032493E">
      <w:pPr>
        <w:spacing w:line="480" w:lineRule="auto"/>
        <w:ind w:firstLine="720"/>
        <w:jc w:val="both"/>
      </w:pPr>
      <w:r>
        <w:t xml:space="preserve">(e)</w:t>
      </w:r>
      <w:r xml:space="preserve">
        <w:t> </w:t>
      </w:r>
      <w:r xml:space="preserve">
        <w:t> </w:t>
      </w:r>
      <w:r>
        <w:t xml:space="preserve">The department may contract and coordinate with private vendors, units of local government, or other entities to implement the comprehensive reentry and reintegration plan developed under this section, including contracting to:</w:t>
      </w:r>
    </w:p>
    <w:p w:rsidR="003F3435" w:rsidRDefault="0032493E">
      <w:pPr>
        <w:spacing w:line="480" w:lineRule="auto"/>
        <w:ind w:firstLine="1440"/>
        <w:jc w:val="both"/>
      </w:pPr>
      <w:r>
        <w:t xml:space="preserve">(1)</w:t>
      </w:r>
      <w:r xml:space="preserve">
        <w:t> </w:t>
      </w:r>
      <w:r xml:space="preserve">
        <w:t> </w:t>
      </w:r>
      <w:r>
        <w:t xml:space="preserve">coordinate the supervision and services provided to children during the time children are in the custody of the department with any supervision or services provided children who have been released under supervision or finally discharged from the department;</w:t>
      </w:r>
    </w:p>
    <w:p w:rsidR="003F3435" w:rsidRDefault="0032493E">
      <w:pPr>
        <w:spacing w:line="480" w:lineRule="auto"/>
        <w:ind w:firstLine="1440"/>
        <w:jc w:val="both"/>
      </w:pPr>
      <w:r>
        <w:t xml:space="preserve">(2)</w:t>
      </w:r>
      <w:r xml:space="preserve">
        <w:t> </w:t>
      </w:r>
      <w:r xml:space="preserve">
        <w:t> </w:t>
      </w:r>
      <w:r>
        <w:t xml:space="preserve">provide children awaiting release under supervision or final discharge with documents that are necessary after release or discharge, including identification papers </w:t>
      </w:r>
      <w:r>
        <w:rPr>
          <w:u w:val="single"/>
        </w:rPr>
        <w:t xml:space="preserve">that include, if available, personal identification certificates obtained under Section 245.0536</w:t>
      </w:r>
      <w:r>
        <w:t xml:space="preserve">, medical prescriptions, job training certificates, and referrals to services; and</w:t>
      </w:r>
    </w:p>
    <w:p w:rsidR="003F3435" w:rsidRDefault="0032493E">
      <w:pPr>
        <w:spacing w:line="480" w:lineRule="auto"/>
        <w:ind w:firstLine="1440"/>
        <w:jc w:val="both"/>
      </w:pPr>
      <w:r>
        <w:t xml:space="preserve">(3)</w:t>
      </w:r>
      <w:r xml:space="preserve">
        <w:t> </w:t>
      </w:r>
      <w:r xml:space="preserve">
        <w:t> </w:t>
      </w:r>
      <w:r>
        <w:t xml:space="preserve">provide housing and structured programs, including programs for recovering substance abusers, through which children are provided services immediately following release under supervision or final discharge.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245, Human Resources Code, is amended by adding Section 245.0536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245.0536.</w:t>
      </w:r>
      <w:r>
        <w:rPr>
          <w:u w:val="single"/>
        </w:rPr>
        <w:t xml:space="preserve"> </w:t>
      </w:r>
      <w:r>
        <w:rPr>
          <w:u w:val="single"/>
        </w:rPr>
        <w:t xml:space="preserve"> </w:t>
      </w:r>
      <w:r>
        <w:rPr>
          <w:u w:val="single"/>
        </w:rPr>
        <w:t xml:space="preserve">PROVIDING RELEASED OR DISCHARGED CHILD WITH STATE-ISSUED IDENTIFICATION.  (a)  Before releasing a child under supervision or finally discharging a child,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whether the child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valid license issued under Chapter 521, Transportation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valid personal identification certificate issued under Chapter 521,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child does not have a valid license or certificate described by Subdivision (1), submit to the Department of Public Safety on behalf of the child a request for the issuance of a personal identification certificate under Chapter 521, Transportation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submit a request under Subsection (a)(2) as soon as is practicable to enable the department to receive the personal identification certificate before the department releases or discharges the child and to provide the child with the personal identification certificate when the department releases or discharges the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the Department of Public Safety, and the vital statistics unit of the Department of State Health Services shall adopt a memorandum of understanding that establishes their respective responsibilities with respect to the issuance of a personal identification certificate to a child, including responsibilities related to verification of the child's identity.  The memorandum of understanding must require the Department of State Health Services to electronically verify the birth record of a child whose name and any other personal information is provided by the department and to electronically report the recorded filing information to the Department of Public Safety to validate the identity of a child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reimburse the Department of Public Safety or the Department of State Health Services for the actual costs incurred by those agencies in performing responsibilities established under this section.  The department may charge the child's parent or guardian for the actual costs incurred under this section or the fees required by Section 521.421, Transportation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 child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legally present in the United States;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not a resident of this state before the child was placed in the custody of the department.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521.421(a-1), Transportation Code, is amended to read as follows:</w:t>
      </w:r>
    </w:p>
    <w:p w:rsidR="003F3435" w:rsidRDefault="0032493E">
      <w:pPr>
        <w:spacing w:line="480" w:lineRule="auto"/>
        <w:ind w:firstLine="720"/>
        <w:jc w:val="both"/>
      </w:pPr>
      <w:r>
        <w:t xml:space="preserve">(a-1)</w:t>
      </w:r>
      <w:r xml:space="preserve">
        <w:t> </w:t>
      </w:r>
      <w:r xml:space="preserve">
        <w:t> </w:t>
      </w:r>
      <w:r>
        <w:t xml:space="preserve">The fee for a personal identification certificate issued under Section 501.0165, Government Code, [</w:t>
      </w:r>
      <w:r>
        <w:rPr>
          <w:strike/>
        </w:rPr>
        <w:t xml:space="preserve">or</w:t>
      </w:r>
      <w:r>
        <w:t xml:space="preserve">] Section 841.153, Health and Safety Code, </w:t>
      </w:r>
      <w:r>
        <w:rPr>
          <w:u w:val="single"/>
        </w:rPr>
        <w:t xml:space="preserve">or Section 245.0536, Human Resources Code,</w:t>
      </w:r>
      <w:r>
        <w:t xml:space="preserve"> is $5.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245.0536, Human Resources Code, as added by this Act, applies only to the release under supervision or final discharge of a child that occurs on or after December 1, 2021.  A release under supervision or final discharge that occurs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4544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