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4544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personal identification certificates to youths committed to the Texas Juvenile Justice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245, Human Resources Code, is amended by adding Section 245.003 to read as follows:</w:t>
      </w:r>
    </w:p>
    <w:p w:rsidR="003F3435" w:rsidRDefault="0032493E">
      <w:pPr>
        <w:spacing w:line="480" w:lineRule="auto"/>
        <w:ind w:firstLine="720"/>
        <w:jc w:val="both"/>
      </w:pPr>
      <w:r>
        <w:rPr>
          <w:u w:val="single"/>
        </w:rPr>
        <w:t xml:space="preserve">245.003 STATE-ISSUED IDENTIFICATION; NECESSARY DOCUMENTATION. (a) Before releasing a child under supervision,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child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valid license issued under Chapter 521, Transportation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valid personal identification certificate issued under Chapter 521,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child does not have a valid license or certificate described by Subdivision (1), submit to the Department of Public Safety on behalf of the child a request for the issuance of a personal identification certificate under Chapter 521, Transportation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submit a request under Subsection (a)(2) as soon as is practicable to enable the department to provide the child with the personal identification certificate when the department discharges or releases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the Department of Public Safety, and the bureau of vital statistics of the Department of State Health Services shall by rule adopt a memorandum of understanding that establishes their respective responsibilities with respect to the issuance of a personal identification certificate to a child, including responsibilities related to verification of the child's identity. The memorandum of understanding must require the Department of State Health Services to electronically verify the birth record of a child whose name and any other personal information is provided by the department and to electronically report the recorded filing information to the Department of Public Safety to validate the identity of a child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reimburse the Department of Public Safety or the Department of State Health Services for the actual costs incurred by those agencies in performing responsibilities established under this section. The department may charge the child's parent or guardian for the actual costs incurred under this section or the fees required by Section 521.421, Transportation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child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legally present in the United States;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not a resident of this state before the person was placed in the custody of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245.0535, Human Resources Code, is amended by amending Subsection (e)(2) to read as follows:</w:t>
      </w:r>
    </w:p>
    <w:p w:rsidR="003F3435" w:rsidRDefault="0032493E">
      <w:pPr>
        <w:spacing w:line="480" w:lineRule="auto"/>
        <w:ind w:firstLine="720"/>
        <w:jc w:val="both"/>
      </w:pPr>
      <w:r>
        <w:t xml:space="preserve">Sec.</w:t>
      </w:r>
      <w:r xml:space="preserve">
        <w:t> </w:t>
      </w:r>
      <w:r>
        <w:t xml:space="preserve">245.0535.</w:t>
      </w:r>
      <w:r xml:space="preserve">
        <w:t> </w:t>
      </w:r>
      <w:r xml:space="preserve">
        <w:t> </w:t>
      </w:r>
      <w:r>
        <w:t xml:space="preserve">COMPREHENSIVE REENTRY AND REINTEGRATION PLAN FOR CHILDREN; STUDY AND REPORT. (a) The department shall develop a comprehensive plan for each child committed to the custody of the department to reduce recidivism and ensure the successful reentry and reintegration of the child into the community following the child's release under supervision or final discharge, as applicable, from the department. The plan for a child must be designed to ensure that the child receives an extensive continuity of care in services from the time the child is committed to the department to the time of the child's final discharge from the department. The plan for a child must include, as applicable:</w:t>
      </w:r>
    </w:p>
    <w:p w:rsidR="003F3435" w:rsidRDefault="0032493E">
      <w:pPr>
        <w:spacing w:line="480" w:lineRule="auto"/>
        <w:ind w:firstLine="1440"/>
        <w:jc w:val="both"/>
      </w:pPr>
      <w:r>
        <w:t xml:space="preserve">(1)</w:t>
      </w:r>
      <w:r xml:space="preserve">
        <w:t> </w:t>
      </w:r>
      <w:r xml:space="preserve">
        <w:t> </w:t>
      </w:r>
      <w:r>
        <w:t xml:space="preserve">housing assistance;</w:t>
      </w:r>
    </w:p>
    <w:p w:rsidR="003F3435" w:rsidRDefault="0032493E">
      <w:pPr>
        <w:spacing w:line="480" w:lineRule="auto"/>
        <w:ind w:firstLine="1440"/>
        <w:jc w:val="both"/>
      </w:pPr>
      <w:r>
        <w:t xml:space="preserve">(2)</w:t>
      </w:r>
      <w:r xml:space="preserve">
        <w:t> </w:t>
      </w:r>
      <w:r xml:space="preserve">
        <w:t> </w:t>
      </w:r>
      <w:r>
        <w:t xml:space="preserve">a step-down program, such as placement in a halfway house;</w:t>
      </w:r>
    </w:p>
    <w:p w:rsidR="003F3435" w:rsidRDefault="0032493E">
      <w:pPr>
        <w:spacing w:line="480" w:lineRule="auto"/>
        <w:ind w:firstLine="1440"/>
        <w:jc w:val="both"/>
      </w:pPr>
      <w:r>
        <w:t xml:space="preserve">(3)</w:t>
      </w:r>
      <w:r xml:space="preserve">
        <w:t> </w:t>
      </w:r>
      <w:r xml:space="preserve">
        <w:t> </w:t>
      </w:r>
      <w:r>
        <w:t xml:space="preserve">family counseling;</w:t>
      </w:r>
    </w:p>
    <w:p w:rsidR="003F3435" w:rsidRDefault="0032493E">
      <w:pPr>
        <w:spacing w:line="480" w:lineRule="auto"/>
        <w:ind w:firstLine="1440"/>
        <w:jc w:val="both"/>
      </w:pPr>
      <w:r>
        <w:t xml:space="preserve">(4)</w:t>
      </w:r>
      <w:r xml:space="preserve">
        <w:t> </w:t>
      </w:r>
      <w:r xml:space="preserve">
        <w:t> </w:t>
      </w:r>
      <w:r>
        <w:t xml:space="preserve">academic and vocational mentoring;</w:t>
      </w:r>
    </w:p>
    <w:p w:rsidR="003F3435" w:rsidRDefault="0032493E">
      <w:pPr>
        <w:spacing w:line="480" w:lineRule="auto"/>
        <w:ind w:firstLine="1440"/>
        <w:jc w:val="both"/>
      </w:pPr>
      <w:r>
        <w:t xml:space="preserve">(5)</w:t>
      </w:r>
      <w:r xml:space="preserve">
        <w:t> </w:t>
      </w:r>
      <w:r xml:space="preserve">
        <w:t> </w:t>
      </w:r>
      <w:r>
        <w:t xml:space="preserve">trauma counseling for a child who is a victim of abuse while in the custody of the department; and</w:t>
      </w:r>
    </w:p>
    <w:p w:rsidR="003F3435" w:rsidRDefault="0032493E">
      <w:pPr>
        <w:spacing w:line="480" w:lineRule="auto"/>
        <w:ind w:firstLine="1440"/>
        <w:jc w:val="both"/>
      </w:pPr>
      <w:r>
        <w:t xml:space="preserve">(6)</w:t>
      </w:r>
      <w:r xml:space="preserve">
        <w:t> </w:t>
      </w:r>
      <w:r xml:space="preserve">
        <w:t> </w:t>
      </w:r>
      <w:r>
        <w:t xml:space="preserve">other specialized treatment services appropriate for the child.</w:t>
      </w:r>
    </w:p>
    <w:p w:rsidR="003F3435" w:rsidRDefault="0032493E">
      <w:pPr>
        <w:spacing w:line="480" w:lineRule="auto"/>
        <w:ind w:firstLine="720"/>
        <w:jc w:val="both"/>
      </w:pPr>
      <w:r>
        <w:t xml:space="preserve">(b)</w:t>
      </w:r>
      <w:r xml:space="preserve">
        <w:t> </w:t>
      </w:r>
      <w:r xml:space="preserve">
        <w:t> </w:t>
      </w:r>
      <w:r>
        <w:t xml:space="preserve">The comprehensive reentry and reintegration plan developed under this section must provide for:</w:t>
      </w:r>
    </w:p>
    <w:p w:rsidR="003F3435" w:rsidRDefault="0032493E">
      <w:pPr>
        <w:spacing w:line="480" w:lineRule="auto"/>
        <w:ind w:firstLine="1440"/>
        <w:jc w:val="both"/>
      </w:pPr>
      <w:r>
        <w:t xml:space="preserve">(1)</w:t>
      </w:r>
      <w:r xml:space="preserve">
        <w:t> </w:t>
      </w:r>
      <w:r xml:space="preserve">
        <w:t> </w:t>
      </w:r>
      <w:r>
        <w:t xml:space="preserve">an assessment of each child committed to the department to determine which skills the child needs to develop to be successful in the community following release under supervision or final discharge;</w:t>
      </w:r>
    </w:p>
    <w:p w:rsidR="003F3435" w:rsidRDefault="0032493E">
      <w:pPr>
        <w:spacing w:line="480" w:lineRule="auto"/>
        <w:ind w:firstLine="1440"/>
        <w:jc w:val="both"/>
      </w:pPr>
      <w:r>
        <w:t xml:space="preserve">(2)</w:t>
      </w:r>
      <w:r xml:space="preserve">
        <w:t> </w:t>
      </w:r>
      <w:r xml:space="preserve">
        <w:t> </w:t>
      </w:r>
      <w:r>
        <w:t xml:space="preserve">programs that address the assessed needs of each child;</w:t>
      </w:r>
    </w:p>
    <w:p w:rsidR="003F3435" w:rsidRDefault="0032493E">
      <w:pPr>
        <w:spacing w:line="480" w:lineRule="auto"/>
        <w:ind w:firstLine="1440"/>
        <w:jc w:val="both"/>
      </w:pPr>
      <w:r>
        <w:t xml:space="preserve">(3)</w:t>
      </w:r>
      <w:r xml:space="preserve">
        <w:t> </w:t>
      </w:r>
      <w:r xml:space="preserve">
        <w:t> </w:t>
      </w:r>
      <w:r>
        <w:t xml:space="preserve">a comprehensive network of transition programs to address the needs of children released under supervision or finally discharged from the department;</w:t>
      </w:r>
    </w:p>
    <w:p w:rsidR="003F3435" w:rsidRDefault="0032493E">
      <w:pPr>
        <w:spacing w:line="480" w:lineRule="auto"/>
        <w:ind w:firstLine="1440"/>
        <w:jc w:val="both"/>
      </w:pPr>
      <w:r>
        <w:t xml:space="preserve">(4)</w:t>
      </w:r>
      <w:r xml:space="preserve">
        <w:t> </w:t>
      </w:r>
      <w:r xml:space="preserve">
        <w:t> </w:t>
      </w:r>
      <w:r>
        <w:t xml:space="preserve">the identification of providers of existing local programs and transitional services with whom the department may contract under this section to implement the reentry and reintegration plan; and</w:t>
      </w:r>
    </w:p>
    <w:p w:rsidR="003F3435" w:rsidRDefault="0032493E">
      <w:pPr>
        <w:spacing w:line="480" w:lineRule="auto"/>
        <w:ind w:firstLine="1440"/>
        <w:jc w:val="both"/>
      </w:pPr>
      <w:r>
        <w:t xml:space="preserve">(5)</w:t>
      </w:r>
      <w:r xml:space="preserve">
        <w:t> </w:t>
      </w:r>
      <w:r xml:space="preserve">
        <w:t> </w:t>
      </w:r>
      <w:r>
        <w:t xml:space="preserve">subject to Subsection (c), the sharing of information between local coordinators, persons with whom the department contracts under this section, and other providers of services as necessary to adequately assess and address the needs of each child.</w:t>
      </w:r>
    </w:p>
    <w:p w:rsidR="003F3435" w:rsidRDefault="0032493E">
      <w:pPr>
        <w:spacing w:line="480" w:lineRule="auto"/>
        <w:ind w:firstLine="720"/>
        <w:jc w:val="both"/>
      </w:pPr>
      <w:r>
        <w:t xml:space="preserve">(c)</w:t>
      </w:r>
      <w:r xml:space="preserve">
        <w:t> </w:t>
      </w:r>
      <w:r xml:space="preserve">
        <w:t> </w:t>
      </w:r>
      <w:r>
        <w:t xml:space="preserve">A child's personal health information may be disclosed under Subsection (b)(5) only in the manner authorized by Section 244.051 or other state or federal law, provided that the disclosure does not violate the Health Insurance Portability and Accountability Act of 1996 (Pub. L. No.</w:t>
      </w:r>
      <w:r xml:space="preserve">
        <w:t> </w:t>
      </w:r>
      <w:r>
        <w:t xml:space="preserve">104-191).</w:t>
      </w:r>
    </w:p>
    <w:p w:rsidR="003F3435" w:rsidRDefault="0032493E">
      <w:pPr>
        <w:spacing w:line="480" w:lineRule="auto"/>
        <w:ind w:firstLine="720"/>
        <w:jc w:val="both"/>
      </w:pPr>
      <w:r>
        <w:t xml:space="preserve">(d)</w:t>
      </w:r>
      <w:r xml:space="preserve">
        <w:t> </w:t>
      </w:r>
      <w:r xml:space="preserve">
        <w:t> </w:t>
      </w:r>
      <w:r>
        <w:t xml:space="preserve">The programs provided under Subsections (b)(2) and (3) must:</w:t>
      </w:r>
    </w:p>
    <w:p w:rsidR="003F3435" w:rsidRDefault="0032493E">
      <w:pPr>
        <w:spacing w:line="480" w:lineRule="auto"/>
        <w:ind w:firstLine="1440"/>
        <w:jc w:val="both"/>
      </w:pPr>
      <w:r>
        <w:t xml:space="preserve">(1)</w:t>
      </w:r>
      <w:r xml:space="preserve">
        <w:t> </w:t>
      </w:r>
      <w:r xml:space="preserve">
        <w:t> </w:t>
      </w:r>
      <w:r>
        <w:t xml:space="preserve">be implemented by highly skilled staff who are experienced in working with reentry and reintegration programs for children;</w:t>
      </w:r>
    </w:p>
    <w:p w:rsidR="003F3435" w:rsidRDefault="0032493E">
      <w:pPr>
        <w:spacing w:line="480" w:lineRule="auto"/>
        <w:ind w:firstLine="1440"/>
        <w:jc w:val="both"/>
      </w:pPr>
      <w:r>
        <w:t xml:space="preserve">(2)</w:t>
      </w:r>
      <w:r xml:space="preserve">
        <w:t> </w:t>
      </w:r>
      <w:r xml:space="preserve">
        <w:t> </w:t>
      </w:r>
      <w:r>
        <w:t xml:space="preserve">provide children with:</w:t>
      </w:r>
    </w:p>
    <w:p w:rsidR="003F3435" w:rsidRDefault="0032493E">
      <w:pPr>
        <w:spacing w:line="480" w:lineRule="auto"/>
        <w:ind w:firstLine="2160"/>
        <w:jc w:val="both"/>
      </w:pPr>
      <w:r>
        <w:t xml:space="preserve">(A)</w:t>
      </w:r>
      <w:r xml:space="preserve">
        <w:t> </w:t>
      </w:r>
      <w:r xml:space="preserve">
        <w:t> </w:t>
      </w:r>
      <w:r>
        <w:t xml:space="preserve">individualized case management and a full continuum of care;</w:t>
      </w:r>
    </w:p>
    <w:p w:rsidR="003F3435" w:rsidRDefault="0032493E">
      <w:pPr>
        <w:spacing w:line="480" w:lineRule="auto"/>
        <w:ind w:firstLine="2160"/>
        <w:jc w:val="both"/>
      </w:pPr>
      <w:r>
        <w:t xml:space="preserve">(B)</w:t>
      </w:r>
      <w:r xml:space="preserve">
        <w:t> </w:t>
      </w:r>
      <w:r xml:space="preserve">
        <w:t> </w:t>
      </w:r>
      <w:r>
        <w:t xml:space="preserve">life-skills training, including information about budgeting, money management, nutrition, and exercise;</w:t>
      </w:r>
    </w:p>
    <w:p w:rsidR="003F3435" w:rsidRDefault="0032493E">
      <w:pPr>
        <w:spacing w:line="480" w:lineRule="auto"/>
        <w:ind w:firstLine="2160"/>
        <w:jc w:val="both"/>
      </w:pPr>
      <w:r>
        <w:t xml:space="preserve">(C)</w:t>
      </w:r>
      <w:r xml:space="preserve">
        <w:t> </w:t>
      </w:r>
      <w:r xml:space="preserve">
        <w:t> </w:t>
      </w:r>
      <w:r>
        <w:t xml:space="preserve">education and, if a child has a learning disability, special education;</w:t>
      </w:r>
    </w:p>
    <w:p w:rsidR="003F3435" w:rsidRDefault="0032493E">
      <w:pPr>
        <w:spacing w:line="480" w:lineRule="auto"/>
        <w:ind w:firstLine="2160"/>
        <w:jc w:val="both"/>
      </w:pPr>
      <w:r>
        <w:t xml:space="preserve">(D)</w:t>
      </w:r>
      <w:r xml:space="preserve">
        <w:t> </w:t>
      </w:r>
      <w:r xml:space="preserve">
        <w:t> </w:t>
      </w:r>
      <w:r>
        <w:t xml:space="preserve">employment training;</w:t>
      </w:r>
    </w:p>
    <w:p w:rsidR="003F3435" w:rsidRDefault="0032493E">
      <w:pPr>
        <w:spacing w:line="480" w:lineRule="auto"/>
        <w:ind w:firstLine="2160"/>
        <w:jc w:val="both"/>
      </w:pPr>
      <w:r>
        <w:t xml:space="preserve">(E)</w:t>
      </w:r>
      <w:r xml:space="preserve">
        <w:t> </w:t>
      </w:r>
      <w:r xml:space="preserve">
        <w:t> </w:t>
      </w:r>
      <w:r>
        <w:t xml:space="preserve">appropriate treatment programs, including substance abuse and mental health treatment programs; and</w:t>
      </w:r>
    </w:p>
    <w:p w:rsidR="003F3435" w:rsidRDefault="0032493E">
      <w:pPr>
        <w:spacing w:line="480" w:lineRule="auto"/>
        <w:ind w:firstLine="2160"/>
        <w:jc w:val="both"/>
      </w:pPr>
      <w:r>
        <w:t xml:space="preserve">(F)</w:t>
      </w:r>
      <w:r xml:space="preserve">
        <w:t> </w:t>
      </w:r>
      <w:r xml:space="preserve">
        <w:t> </w:t>
      </w:r>
      <w:r>
        <w:t xml:space="preserve">parenting and relationship-building classes; and</w:t>
      </w:r>
    </w:p>
    <w:p w:rsidR="003F3435" w:rsidRDefault="0032493E">
      <w:pPr>
        <w:spacing w:line="480" w:lineRule="auto"/>
        <w:ind w:firstLine="1440"/>
        <w:jc w:val="both"/>
      </w:pPr>
      <w:r>
        <w:t xml:space="preserve">(3)</w:t>
      </w:r>
      <w:r xml:space="preserve">
        <w:t> </w:t>
      </w:r>
      <w:r xml:space="preserve">
        <w:t> </w:t>
      </w:r>
      <w:r>
        <w:t xml:space="preserve">be designed to build for children post-release and post-discharge support from the community into which the child is released under supervision or finally discharged, including support from agencies and organizations within that community.</w:t>
      </w:r>
    </w:p>
    <w:p w:rsidR="003F3435" w:rsidRDefault="0032493E">
      <w:pPr>
        <w:spacing w:line="480" w:lineRule="auto"/>
        <w:ind w:firstLine="720"/>
        <w:jc w:val="both"/>
      </w:pPr>
      <w:r>
        <w:t xml:space="preserve">(e)</w:t>
      </w:r>
      <w:r xml:space="preserve">
        <w:t> </w:t>
      </w:r>
      <w:r xml:space="preserve">
        <w:t> </w:t>
      </w:r>
      <w:r>
        <w:t xml:space="preserve">The department may contract and coordinate with private vendors, units of local government, or other entities to implement the comprehensive reentry and reintegration plan developed under this section, including contracting to:</w:t>
      </w:r>
    </w:p>
    <w:p w:rsidR="003F3435" w:rsidRDefault="0032493E">
      <w:pPr>
        <w:spacing w:line="480" w:lineRule="auto"/>
        <w:ind w:firstLine="1440"/>
        <w:jc w:val="both"/>
      </w:pPr>
      <w:r>
        <w:t xml:space="preserve">(1)</w:t>
      </w:r>
      <w:r xml:space="preserve">
        <w:t> </w:t>
      </w:r>
      <w:r xml:space="preserve">
        <w:t> </w:t>
      </w:r>
      <w:r>
        <w:t xml:space="preserve">coordinate the supervision and services provided to children during the time children are in the custody of the department with any supervision or services provided children who have been released under supervision or finally discharged from the department;</w:t>
      </w:r>
    </w:p>
    <w:p w:rsidR="003F3435" w:rsidRDefault="0032493E">
      <w:pPr>
        <w:spacing w:line="480" w:lineRule="auto"/>
        <w:ind w:firstLine="1440"/>
        <w:jc w:val="both"/>
      </w:pPr>
      <w:r>
        <w:t xml:space="preserve">(2)</w:t>
      </w:r>
      <w:r xml:space="preserve">
        <w:t> </w:t>
      </w:r>
      <w:r xml:space="preserve">
        <w:t> </w:t>
      </w:r>
      <w:r>
        <w:t xml:space="preserve">provide children awaiting release under supervision or final discharge with documents that are necessary after release or discharge, including identification papers, medical prescriptions, job training certificates, </w:t>
      </w:r>
      <w:r>
        <w:rPr>
          <w:u w:val="single"/>
        </w:rPr>
        <w:t xml:space="preserve">a personal identification certificate obtained under Section 245.003, if available,</w:t>
      </w:r>
      <w:r>
        <w:t xml:space="preserve"> and referrals to services; and</w:t>
      </w:r>
    </w:p>
    <w:p w:rsidR="003F3435" w:rsidRDefault="0032493E">
      <w:pPr>
        <w:spacing w:line="480" w:lineRule="auto"/>
        <w:ind w:firstLine="1440"/>
        <w:jc w:val="both"/>
      </w:pPr>
      <w:r>
        <w:t xml:space="preserve">(3)</w:t>
      </w:r>
      <w:r xml:space="preserve">
        <w:t> </w:t>
      </w:r>
      <w:r xml:space="preserve">
        <w:t> </w:t>
      </w:r>
      <w:r>
        <w:t xml:space="preserve">provide housing and structured programs, including programs for recovering substance abusers, through which children are provided services immediately following release under supervision or final discharge.</w:t>
      </w:r>
    </w:p>
    <w:p w:rsidR="003F3435" w:rsidRDefault="0032493E">
      <w:pPr>
        <w:spacing w:line="480" w:lineRule="auto"/>
        <w:ind w:firstLine="720"/>
        <w:jc w:val="both"/>
      </w:pPr>
      <w:r>
        <w:t xml:space="preserve">(f)</w:t>
      </w:r>
      <w:r xml:space="preserve">
        <w:t> </w:t>
      </w:r>
      <w:r xml:space="preserve">
        <w:t> </w:t>
      </w:r>
      <w:r>
        <w:t xml:space="preserve">To ensure accountability, any contract entered into under this section must contain specific performance measures that the department shall use to evaluate compliance with the terms of the contract.</w:t>
      </w:r>
    </w:p>
    <w:p w:rsidR="003F3435" w:rsidRDefault="0032493E">
      <w:pPr>
        <w:spacing w:line="480" w:lineRule="auto"/>
        <w:ind w:firstLine="720"/>
        <w:jc w:val="both"/>
      </w:pPr>
      <w:r>
        <w:t xml:space="preserve">(h)</w:t>
      </w:r>
      <w:r xml:space="preserve">
        <w:t> </w:t>
      </w:r>
      <w:r xml:space="preserve">
        <w:t> </w:t>
      </w:r>
      <w:r>
        <w:t xml:space="preserve">The department shall conduct and coordinate research to determine whether the comprehensive reentry and reintegration plan developed under this section reduces recidivism rates.</w:t>
      </w:r>
    </w:p>
    <w:p w:rsidR="003F3435" w:rsidRDefault="0032493E">
      <w:pPr>
        <w:spacing w:line="480" w:lineRule="auto"/>
        <w:ind w:firstLine="720"/>
        <w:jc w:val="both"/>
      </w:pPr>
      <w:r>
        <w:t xml:space="preserve">(i)</w:t>
      </w:r>
      <w:r xml:space="preserve">
        <w:t> </w:t>
      </w:r>
      <w:r xml:space="preserve">
        <w:t> </w:t>
      </w:r>
      <w:r>
        <w:t xml:space="preserve">Not later than December 31 of each even-numbered year, the department shall deliver a report of the results of research conducted or coordinated under Subsection (h) to the lieutenant governor, the speaker of the house of representatives, and the standing committees of each house of the legislature with primary jurisdiction over juvenile justice and corrections.</w:t>
      </w:r>
    </w:p>
    <w:p w:rsidR="003F3435" w:rsidRDefault="0032493E">
      <w:pPr>
        <w:spacing w:line="480" w:lineRule="auto"/>
        <w:ind w:firstLine="720"/>
        <w:jc w:val="both"/>
      </w:pPr>
      <w:r>
        <w:t xml:space="preserve">(j)</w:t>
      </w:r>
      <w:r xml:space="preserve">
        <w:t> </w:t>
      </w:r>
      <w:r xml:space="preserve">
        <w:t> </w:t>
      </w:r>
      <w:r>
        <w:t xml:space="preserve">If a program or service in the child's comprehensive reentry and reintegration plan is not available at the time the child is to be released, the department shall find a suitable alternative program or service so that the child's release is not postponed.</w:t>
      </w:r>
    </w:p>
    <w:p w:rsidR="003F3435" w:rsidRDefault="0032493E">
      <w:pPr>
        <w:spacing w:line="480" w:lineRule="auto"/>
        <w:ind w:firstLine="720"/>
        <w:jc w:val="both"/>
      </w:pPr>
      <w:r>
        <w:t xml:space="preserve">(k)</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clearly explain the comprehensive reentry and reintegration plan and any conditions of supervision to a child who will be released on supervision; and</w:t>
      </w:r>
    </w:p>
    <w:p w:rsidR="003F3435" w:rsidRDefault="0032493E">
      <w:pPr>
        <w:spacing w:line="480" w:lineRule="auto"/>
        <w:ind w:firstLine="1440"/>
        <w:jc w:val="both"/>
      </w:pPr>
      <w:r>
        <w:t xml:space="preserve">(2)</w:t>
      </w:r>
      <w:r xml:space="preserve">
        <w:t> </w:t>
      </w:r>
      <w:r xml:space="preserve">
        <w:t> </w:t>
      </w:r>
      <w:r>
        <w:t xml:space="preserve">require each child committed to the department that is to be released on supervision to acknowledge and sign a document containing any conditions of supervision.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