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87R16620 MCF-F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Ellzey</w:t>
      </w:r>
      <w:r xml:space="preserve">
        <w:tab wTab="150" tlc="none" cTlc="0"/>
      </w:r>
      <w:r>
        <w:t xml:space="preserve">H.B.</w:t>
      </w:r>
      <w:r xml:space="preserve">
        <w:t> </w:t>
      </w:r>
      <w:r>
        <w:t xml:space="preserve">No.</w:t>
      </w:r>
      <w:r xml:space="preserve">
        <w:t> </w:t>
      </w:r>
      <w:r>
        <w:t xml:space="preserve">4584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Sterrett Road Municipal Management District; providing authority to issue bonds; providing authority to impose assessments, fees, and taxes; granting a limited power of eminent domain.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3959 to read as follows:</w:t>
      </w:r>
    </w:p>
    <w:p w:rsidR="003F3435" w:rsidRDefault="0032493E">
      <w:pPr>
        <w:spacing w:line="480" w:lineRule="auto"/>
        <w:jc w:val="center"/>
      </w:pPr>
      <w:r>
        <w:rPr>
          <w:u w:val="single"/>
        </w:rPr>
        <w:t xml:space="preserve">CHAPTER 3959.  STERRETT ROAD MUNICIPAL MANAGEMENT DISTRICT</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3959.0001.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 means the City of Waxahachie.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Sterrett Road Municipal Management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3959.0002.</w:t>
      </w:r>
      <w:r>
        <w:rPr>
          <w:u w:val="single"/>
        </w:rPr>
        <w:t xml:space="preserve"> </w:t>
      </w:r>
      <w:r>
        <w:rPr>
          <w:u w:val="single"/>
        </w:rPr>
        <w:t xml:space="preserve"> </w:t>
      </w:r>
      <w:r>
        <w:rPr>
          <w:u w:val="single"/>
        </w:rPr>
        <w:t xml:space="preserve">NATURE OF DISTRICT.  The Sterrett Road Municipal Management District is a special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3959.0003.</w:t>
      </w:r>
      <w:r>
        <w:rPr>
          <w:u w:val="single"/>
        </w:rPr>
        <w:t xml:space="preserve"> </w:t>
      </w:r>
      <w:r>
        <w:rPr>
          <w:u w:val="single"/>
        </w:rPr>
        <w:t xml:space="preserve"> </w:t>
      </w:r>
      <w:r>
        <w:rPr>
          <w:u w:val="single"/>
        </w:rPr>
        <w:t xml:space="preserve">PURPOSE; DECLARATION OF INTENT.  (a)  The creation of the district is essential to accomplish the purposes of Sections 52 and 52-a, Article III, and Section 59, Article XVI, Texas Constitution, and other public purposes stated in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By creating the district and in authorizing the city and other political subdivisions to contract with the district, the legislature has established a program to accomplish the public purposes set out in Section 52-a, Article III, Texas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necessary to promote, develop, encourage, and maintain employment, commerce, transportation, housing, tourism, recreation, the arts, entertainment, economic development, safety, and the public welfare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chapter and the creation of the district may not be interpreted to relieve the city from providing the level of services provided as of the effective date of the Act enacting this chapter to the area in the district.  The district is created to supplement and not to supplant city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3959.0004.</w:t>
      </w:r>
      <w:r>
        <w:rPr>
          <w:u w:val="single"/>
        </w:rPr>
        <w:t xml:space="preserve"> </w:t>
      </w:r>
      <w:r>
        <w:rPr>
          <w:u w:val="single"/>
        </w:rPr>
        <w:t xml:space="preserve"> </w:t>
      </w:r>
      <w:r>
        <w:rPr>
          <w:u w:val="single"/>
        </w:rPr>
        <w:t xml:space="preserve">FINDINGS OF BENEFIT AND PUBLIC PURPOSE.  (a)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serve a public use and benefit.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in the public interest and is essential to further the public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eliminating unemployment and underemployment;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developing or expanding transportation and commerce.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community and business center;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health, safety, welfare, and enjoyment of the public by providing pedestrian ways and by landscaping and developing certain areas in the district, which are necessary for the restoration, preservation, and enhancement of scenic beauty;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water, wastewater, drainage, road, and recreational facilities for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district will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3959.0005.</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bonds for the purposes for which the district is created or to pay the principal of and interest on the bonds;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or collect an assessment or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3959.0006.</w:t>
      </w:r>
      <w:r>
        <w:rPr>
          <w:u w:val="single"/>
        </w:rPr>
        <w:t xml:space="preserve"> </w:t>
      </w:r>
      <w:r>
        <w:rPr>
          <w:u w:val="single"/>
        </w:rPr>
        <w:t xml:space="preserve"> </w:t>
      </w:r>
      <w:r>
        <w:rPr>
          <w:u w:val="single"/>
        </w:rPr>
        <w:t xml:space="preserve">ELIGIBILITY FOR INCLUSION IN SPECIAL ZONES.  All or any part of the area of the district is eligible to be included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tax increment reinvestment zone created under Chapter 311, Tax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tax abatement reinvestment zone created under Chapter 312,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3959.0007.</w:t>
      </w:r>
      <w:r>
        <w:rPr>
          <w:u w:val="single"/>
        </w:rPr>
        <w:t xml:space="preserve"> </w:t>
      </w:r>
      <w:r>
        <w:rPr>
          <w:u w:val="single"/>
        </w:rPr>
        <w:t xml:space="preserve"> </w:t>
      </w:r>
      <w:r>
        <w:rPr>
          <w:u w:val="single"/>
        </w:rPr>
        <w:t xml:space="preserve">APPLICABILITY OF MUNICIPAL MANAGEMENT DISTRICTS LAW.  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3959.0008.</w:t>
      </w:r>
      <w:r>
        <w:rPr>
          <w:u w:val="single"/>
        </w:rPr>
        <w:t xml:space="preserve"> </w:t>
      </w:r>
      <w:r>
        <w:rPr>
          <w:u w:val="single"/>
        </w:rPr>
        <w:t xml:space="preserve"> </w:t>
      </w:r>
      <w:r>
        <w:rPr>
          <w:u w:val="single"/>
        </w:rPr>
        <w:t xml:space="preserve">CONSTRUCTION OF CHAPTER.  This chapter shall be liberally construed in conformity with the findings and purposes stated in this chapter.</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3959.0051.</w:t>
      </w:r>
      <w:r>
        <w:rPr>
          <w:u w:val="single"/>
        </w:rPr>
        <w:t xml:space="preserve"> </w:t>
      </w:r>
      <w:r>
        <w:rPr>
          <w:u w:val="single"/>
        </w:rPr>
        <w:t xml:space="preserve"> </w:t>
      </w:r>
      <w:r>
        <w:rPr>
          <w:u w:val="single"/>
        </w:rPr>
        <w:t xml:space="preserve">GOVERNING BODY; TERMS. (a) The district is governed by a board of five elected directors who serve staggered terms of four years.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Directors are elected in the manner provided by Subchapter D, Chapter 49,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3959.0052.</w:t>
      </w:r>
      <w:r>
        <w:rPr>
          <w:u w:val="single"/>
        </w:rPr>
        <w:t xml:space="preserve"> </w:t>
      </w:r>
      <w:r>
        <w:rPr>
          <w:u w:val="single"/>
        </w:rPr>
        <w:t xml:space="preserve"> </w:t>
      </w:r>
      <w:r>
        <w:rPr>
          <w:u w:val="single"/>
        </w:rPr>
        <w:t xml:space="preserve">COMPENSATION; EXPENSES. (a) The district may compensate each director in an amount not to exceed $150 for each board meeting. The total amount of compensation for each director in one year may not exceed $7,200.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director is entitled to reimbursement for necessary and reasonable expenses incurred in carrying out the duties and responsibilities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3959.0053.</w:t>
      </w:r>
      <w:r>
        <w:rPr>
          <w:u w:val="single"/>
        </w:rPr>
        <w:t xml:space="preserve"> </w:t>
      </w:r>
      <w:r>
        <w:rPr>
          <w:u w:val="single"/>
        </w:rPr>
        <w:t xml:space="preserve"> </w:t>
      </w:r>
      <w:r>
        <w:rPr>
          <w:u w:val="single"/>
        </w:rPr>
        <w:t xml:space="preserve">INITIAL DIRECTORS.  (a) The initial board consists of the following directors:</w:t>
      </w:r>
    </w:p>
    <w:tbl>
      <w:tr>
        <w:tc>
          <w:p/>
        </w:tc>
        <w:tc>
          <w:p>
            <w:r>
              <w:rPr>
                <w:u w:val="single"/>
              </w:rPr>
              <w:t xml:space="preserve">Pos. No.</w:t>
            </w:r>
          </w:p>
        </w:tc>
        <w:tc>
          <w:p/>
        </w:tc>
        <w:tc>
          <w:p>
            <w:r>
              <w:rPr>
                <w:u w:val="single"/>
              </w:rPr>
              <w:t xml:space="preserve">Name of Director</w:t>
            </w:r>
          </w:p>
        </w:tc>
      </w:tr>
      <w:tr>
        <w:tc>
          <w:p/>
        </w:tc>
        <w:tc>
          <w:p>
            <w:r>
              <w:rPr>
                <w:u w:val="single"/>
              </w:rPr>
              <w:t xml:space="preserve">1</w:t>
            </w:r>
          </w:p>
        </w:tc>
        <w:tc>
          <w:p/>
        </w:tc>
        <w:tc>
          <w:p>
            <w:r>
              <w:rPr>
                <w:u w:val="single"/>
              </w:rPr>
              <w:t xml:space="preserve">David Muckleroy</w:t>
            </w:r>
          </w:p>
        </w:tc>
      </w:tr>
      <w:tr>
        <w:tc>
          <w:p/>
        </w:tc>
        <w:tc>
          <w:p>
            <w:r>
              <w:rPr>
                <w:u w:val="single"/>
              </w:rPr>
              <w:t xml:space="preserve">2</w:t>
            </w:r>
          </w:p>
        </w:tc>
        <w:tc>
          <w:p/>
        </w:tc>
        <w:tc>
          <w:p>
            <w:r>
              <w:rPr>
                <w:u w:val="single"/>
              </w:rPr>
              <w:t xml:space="preserve">Kenner Link</w:t>
            </w:r>
          </w:p>
        </w:tc>
      </w:tr>
      <w:tr>
        <w:tc>
          <w:p/>
        </w:tc>
        <w:tc>
          <w:p>
            <w:r>
              <w:rPr>
                <w:u w:val="single"/>
              </w:rPr>
              <w:t xml:space="preserve">3</w:t>
            </w:r>
          </w:p>
        </w:tc>
        <w:tc>
          <w:p/>
        </w:tc>
        <w:tc>
          <w:p>
            <w:r>
              <w:rPr>
                <w:u w:val="single"/>
              </w:rPr>
              <w:t xml:space="preserve">Peter Madrala</w:t>
            </w:r>
          </w:p>
        </w:tc>
      </w:tr>
      <w:tr>
        <w:tc>
          <w:p/>
        </w:tc>
        <w:tc>
          <w:p>
            <w:r>
              <w:rPr>
                <w:u w:val="single"/>
              </w:rPr>
              <w:t xml:space="preserve">4</w:t>
            </w:r>
          </w:p>
        </w:tc>
        <w:tc>
          <w:p/>
        </w:tc>
        <w:tc>
          <w:p>
            <w:r>
              <w:rPr>
                <w:u w:val="single"/>
              </w:rPr>
              <w:t xml:space="preserve">Ian Hall</w:t>
            </w:r>
          </w:p>
        </w:tc>
      </w:tr>
      <w:tr>
        <w:tc>
          <w:p/>
        </w:tc>
        <w:tc>
          <w:p>
            <w:r>
              <w:rPr>
                <w:u w:val="single"/>
              </w:rPr>
              <w:t xml:space="preserve">5</w:t>
            </w:r>
          </w:p>
        </w:tc>
        <w:tc>
          <w:p/>
        </w:tc>
        <w:tc>
          <w:p>
            <w:r>
              <w:rPr>
                <w:u w:val="single"/>
              </w:rPr>
              <w:t xml:space="preserve">Brock Babb</w:t>
            </w:r>
          </w:p>
        </w:tc>
      </w:tr>
    </w:tbl>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Of the initial directors, the terms of directors appointed for positions one through three expire June 1, 2023, and the terms of directors appointed for positions four and five expire June 1, 2025.</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3959.0101.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3959.0102.</w:t>
      </w:r>
      <w:r>
        <w:rPr>
          <w:u w:val="single"/>
        </w:rPr>
        <w:t xml:space="preserve"> </w:t>
      </w:r>
      <w:r>
        <w:rPr>
          <w:u w:val="single"/>
        </w:rPr>
        <w:t xml:space="preserve"> </w:t>
      </w:r>
      <w:r>
        <w:rPr>
          <w:u w:val="single"/>
        </w:rPr>
        <w:t xml:space="preserve">IMPROVEMENT PROJECTS AND SERVICES.  (a) The district, using any money available to the district for the purpose, may provide, design, construct, acquire, improve, relocate, operate, maintain, or finance an improvement project or service authorized under this chapter or Chapter 372 or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contract with a governmental or private entity to carry out an action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implementation of a district project or service is a governmental function or service for the purposes of Chapter 791,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3959.0103.</w:t>
      </w:r>
      <w:r>
        <w:rPr>
          <w:u w:val="single"/>
        </w:rPr>
        <w:t xml:space="preserve"> </w:t>
      </w:r>
      <w:r>
        <w:rPr>
          <w:u w:val="single"/>
        </w:rPr>
        <w:t xml:space="preserve"> </w:t>
      </w:r>
      <w:r>
        <w:rPr>
          <w:u w:val="single"/>
        </w:rPr>
        <w:t xml:space="preserve">NONPROFIT CORPORATION.  (a)  The board by resolution may authorize the creation of a nonprofit corporation to assist and act for the district in implementing a project or providing a service authorized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nonprofit corporation: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each power of and is considered to be a local government corporation created under Subchapter D, Chapter 431, Transportation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implement any project and provide any service authorized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appoint the board of directors of the nonprofit corporation.  The board of directors of the nonprofit corporation shall serve in the same manner as the board of directors of a local government corporation created under Subchapter D, Chapter 431, Transportation Code, except that a board member is not required to reside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3959.0104.</w:t>
      </w:r>
      <w:r>
        <w:rPr>
          <w:u w:val="single"/>
        </w:rPr>
        <w:t xml:space="preserve"> </w:t>
      </w:r>
      <w:r>
        <w:rPr>
          <w:u w:val="single"/>
        </w:rPr>
        <w:t xml:space="preserve"> </w:t>
      </w:r>
      <w:r>
        <w:rPr>
          <w:u w:val="single"/>
        </w:rPr>
        <w:t xml:space="preserve">LAW ENFORCEMENT SERVICES.  To protect the public interest, the district may contract with the city to provide additional law enforcement services in the district for a fee.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3959.0105.</w:t>
      </w:r>
      <w:r>
        <w:rPr>
          <w:u w:val="single"/>
        </w:rPr>
        <w:t xml:space="preserve"> </w:t>
      </w:r>
      <w:r>
        <w:rPr>
          <w:u w:val="single"/>
        </w:rPr>
        <w:t xml:space="preserve"> </w:t>
      </w:r>
      <w:r>
        <w:rPr>
          <w:u w:val="single"/>
        </w:rPr>
        <w:t xml:space="preserve">MEMBERSHIP IN CHARITABLE ORGANIZATIONS.  The district may join and pay dues to a charitable or nonprofit organization that performs a service or provides an activity consistent with the furtherance of a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3959.0106.</w:t>
      </w:r>
      <w:r>
        <w:rPr>
          <w:u w:val="single"/>
        </w:rPr>
        <w:t xml:space="preserve"> </w:t>
      </w:r>
      <w:r>
        <w:rPr>
          <w:u w:val="single"/>
        </w:rPr>
        <w:t xml:space="preserve"> </w:t>
      </w:r>
      <w:r>
        <w:rPr>
          <w:u w:val="single"/>
        </w:rPr>
        <w:t xml:space="preserve">ECONOMIC DEVELOPMENT PROGRAMS.  (a)  The district may engage in activities that accomplish the economic development purposes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establish and provide for the administration of one or more programs to promote state or local economic development and to stimulate business and commercial activity in the district, including programs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loans and grants of public money;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district personnel and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create economic development programs and exercise the economic development powers provided to municipalities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380, Local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Subchapter A, Chapter 1509,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3959.0107.</w:t>
      </w:r>
      <w:r>
        <w:rPr>
          <w:u w:val="single"/>
        </w:rPr>
        <w:t xml:space="preserve"> </w:t>
      </w:r>
      <w:r>
        <w:rPr>
          <w:u w:val="single"/>
        </w:rPr>
        <w:t xml:space="preserve"> </w:t>
      </w:r>
      <w:r>
        <w:rPr>
          <w:u w:val="single"/>
        </w:rPr>
        <w:t xml:space="preserve">PARKING FACILITIES.  (a)  The district may acquire, lease as lessor or lessee, construct, develop, own, operate, and maintain parking facilities or a system of parking facilities, including lots, garages, parking terminals, or other structures or accommodations for parking motor vehicles off the streets and related appurtenances.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district's parking facilities serve the public purposes of the district and are owned, used, and held for a public purpose even if leased or operated by a private entity for a term of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district's parking facilities are parts of and necessary components of a street and are considered to be a street or road improvement.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development and operation of the district's parking facilities may be considered an economic development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3959.0108.</w:t>
      </w:r>
      <w:r>
        <w:rPr>
          <w:u w:val="single"/>
        </w:rPr>
        <w:t xml:space="preserve"> </w:t>
      </w:r>
      <w:r>
        <w:rPr>
          <w:u w:val="single"/>
        </w:rPr>
        <w:t xml:space="preserve"> </w:t>
      </w:r>
      <w:r>
        <w:rPr>
          <w:u w:val="single"/>
        </w:rPr>
        <w:t xml:space="preserve">ADDING OR EXCLUDING LAND.  The district may add or exclude land in the manner provided by Subchapter J, Chapter 49, Water Code, or by Subchapter H, Chapter 54,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3959.0109.</w:t>
      </w:r>
      <w:r>
        <w:rPr>
          <w:u w:val="single"/>
        </w:rPr>
        <w:t xml:space="preserve"> </w:t>
      </w:r>
      <w:r>
        <w:rPr>
          <w:u w:val="single"/>
        </w:rPr>
        <w:t xml:space="preserve"> </w:t>
      </w:r>
      <w:r>
        <w:rPr>
          <w:u w:val="single"/>
        </w:rPr>
        <w:t xml:space="preserve">DISBURSEMENTS AND TRANSFERS OF MONEY.  The board by resolution shall establish the number of directors' signatures and the procedure required for a disbursement or transfer of district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3959.0110.</w:t>
      </w:r>
      <w:r>
        <w:rPr>
          <w:u w:val="single"/>
        </w:rPr>
        <w:t xml:space="preserve"> </w:t>
      </w:r>
      <w:r>
        <w:rPr>
          <w:u w:val="single"/>
        </w:rPr>
        <w:t xml:space="preserve">  EMINENT DOMAIN.  (a) </w:t>
      </w:r>
      <w:r>
        <w:rPr>
          <w:u w:val="single"/>
        </w:rPr>
        <w:t xml:space="preserve"> </w:t>
      </w:r>
      <w:r>
        <w:rPr>
          <w:u w:val="single"/>
        </w:rPr>
        <w:t xml:space="preserve">The district may exercise the power of eminent domain in the manner provided by Chapter 49,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exercise the power of eminent domain outside the district to acquire a site or easement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road project;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recreational facilities as defined by Section 49.462,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3959.0111.</w:t>
      </w:r>
      <w:r>
        <w:rPr>
          <w:u w:val="single"/>
        </w:rPr>
        <w:t xml:space="preserve"> </w:t>
      </w:r>
      <w:r>
        <w:rPr>
          <w:u w:val="single"/>
        </w:rPr>
        <w:t xml:space="preserve"> </w:t>
      </w:r>
      <w:r>
        <w:rPr>
          <w:u w:val="single"/>
        </w:rPr>
        <w:t xml:space="preserve"> </w:t>
      </w:r>
      <w:r>
        <w:rPr>
          <w:u w:val="single"/>
        </w:rPr>
        <w:t xml:space="preserve">DIVISION OF DISTRICT.</w:t>
      </w:r>
      <w:r>
        <w:rPr>
          <w:u w:val="single"/>
        </w:rPr>
        <w:t xml:space="preserve"> </w:t>
      </w:r>
      <w:r>
        <w:rPr>
          <w:u w:val="single"/>
        </w:rPr>
        <w:t xml:space="preserve">(a) The district may be</w:t>
      </w:r>
      <w:r>
        <w:rPr>
          <w:u w:val="single"/>
        </w:rPr>
        <w:t xml:space="preserve"> </w:t>
      </w:r>
      <w:r>
        <w:rPr>
          <w:u w:val="single"/>
        </w:rPr>
        <w:t xml:space="preserve">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w:t>
      </w:r>
      <w:r>
        <w:rPr>
          <w:u w:val="single"/>
        </w:rPr>
        <w:t xml:space="preserve"> </w:t>
      </w:r>
      <w:r>
        <w:rPr>
          <w:u w:val="single"/>
        </w:rPr>
        <w:t xml:space="preserve">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w:t>
      </w:r>
      <w:r>
        <w:rPr>
          <w:u w:val="single"/>
        </w:rPr>
        <w:t xml:space="preserve"> </w:t>
      </w:r>
      <w:r>
        <w:rPr>
          <w:u w:val="single"/>
        </w:rPr>
        <w:t xml:space="preserve">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new district created by the division of the district may not, at the time the new district is created, contain any land outside the area described by Section 2</w:t>
      </w:r>
      <w:r>
        <w:rPr>
          <w:u w:val="single"/>
        </w:rPr>
        <w:t xml:space="preserve"> </w:t>
      </w:r>
      <w:r>
        <w:rPr>
          <w:u w:val="single"/>
        </w:rPr>
        <w:t xml:space="preserve">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order</w:t>
      </w:r>
      <w:r>
        <w:rPr>
          <w:u w:val="single"/>
        </w:rPr>
        <w:t xml:space="preserve"> </w:t>
      </w:r>
      <w:r>
        <w:rPr>
          <w:u w:val="single"/>
        </w:rPr>
        <w:t xml:space="preserve">dividing the district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w:t>
      </w:r>
      <w:r>
        <w:rPr>
          <w:u w:val="single"/>
        </w:rPr>
        <w:t xml:space="preserve"> </w:t>
      </w:r>
      <w:r>
        <w:rPr>
          <w:u w:val="single"/>
        </w:rPr>
        <w:t xml:space="preserve">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w:t>
      </w:r>
      <w:r>
        <w:rPr>
          <w:u w:val="single"/>
        </w:rPr>
        <w:t xml:space="preserve"> </w:t>
      </w:r>
      <w:r>
        <w:rPr>
          <w:u w:val="single"/>
        </w:rPr>
        <w:t xml:space="preserve">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w:t>
      </w:r>
      <w:r>
        <w:rPr>
          <w:u w:val="single"/>
        </w:rPr>
        <w:t xml:space="preserve"> </w:t>
      </w:r>
      <w:r>
        <w:rPr>
          <w:u w:val="single"/>
        </w:rPr>
        <w:t xml:space="preserve">initial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w:t>
      </w:r>
      <w:r>
        <w:rPr>
          <w:u w:val="single"/>
        </w:rPr>
        <w:t xml:space="preserve"> </w:t>
      </w:r>
      <w:r>
        <w:rPr>
          <w:u w:val="single"/>
        </w:rPr>
        <w:t xml:space="preserve">for the division of assets and liabilities between or among the new districts.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On or before the 30th day after the date of adoption of an</w:t>
      </w:r>
      <w:r>
        <w:rPr>
          <w:u w:val="single"/>
        </w:rPr>
        <w:t xml:space="preserve"> </w:t>
      </w:r>
      <w:r>
        <w:rPr>
          <w:u w:val="single"/>
        </w:rPr>
        <w:t xml:space="preserve">order</w:t>
      </w:r>
      <w:r>
        <w:rPr>
          <w:u w:val="single"/>
        </w:rPr>
        <w:t xml:space="preserve"> </w:t>
      </w:r>
      <w:r>
        <w:rPr>
          <w:u w:val="single"/>
        </w:rPr>
        <w:t xml:space="preserve">dividing the district, the district shall file the order with the Texas Commission on Environmental Quality and record the order in the real property records of each county in which the district is located.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Municipal consent to the creation of the district and to the inclusion of land in the district granted under Section 3959.0206</w:t>
      </w:r>
      <w:r>
        <w:rPr>
          <w:u w:val="single"/>
        </w:rPr>
        <w:t xml:space="preserve"> </w:t>
      </w:r>
      <w:r>
        <w:rPr>
          <w:u w:val="single"/>
        </w:rPr>
        <w:t xml:space="preserve">acts as municipal consent to the creation of any new district created by the division of the district and to the inclusion of land in the new district.</w:t>
      </w:r>
    </w:p>
    <w:p w:rsidR="003F3435" w:rsidRDefault="0032493E">
      <w:pPr>
        <w:spacing w:line="480" w:lineRule="auto"/>
        <w:jc w:val="center"/>
      </w:pPr>
      <w:r>
        <w:rPr>
          <w:u w:val="single"/>
        </w:rPr>
        <w:t xml:space="preserve">SUBCHAPTER D.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3959.0151.</w:t>
      </w:r>
      <w:r>
        <w:rPr>
          <w:u w:val="single"/>
        </w:rPr>
        <w:t xml:space="preserve"> </w:t>
      </w:r>
      <w:r>
        <w:rPr>
          <w:u w:val="single"/>
        </w:rPr>
        <w:t xml:space="preserve"> </w:t>
      </w:r>
      <w:r>
        <w:rPr>
          <w:u w:val="single"/>
        </w:rPr>
        <w:t xml:space="preserve">PETITION REQUIRED FOR FINANCING SERVICES AND IMPROVEMENTS WITH ASSESSMENTS.  (a)  The board may not finance a service or improvement project with assessments under this chapter unless a written petition requesting that service or improvement has been filed with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petition filed under Subsection (a) must be signed by the owners of a majority of the assessed value of real property in the district subject to assessment according to the most recent certified tax appraisal roll for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3959.0152.</w:t>
      </w:r>
      <w:r>
        <w:rPr>
          <w:u w:val="single"/>
        </w:rPr>
        <w:t xml:space="preserve"> </w:t>
      </w:r>
      <w:r>
        <w:rPr>
          <w:u w:val="single"/>
        </w:rPr>
        <w:t xml:space="preserve"> </w:t>
      </w:r>
      <w:r>
        <w:rPr>
          <w:u w:val="single"/>
        </w:rPr>
        <w:t xml:space="preserve">ASSESSMENTS; LIENS FOR ASSESSMENTS.  (a)  The board by resolution may impose and collect an assessment for any purpose authorized by this chapter in all or any part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a first and prior lien against the property assessed;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superior to any other lien or claim other than a lien or claim for county, school district, or municipal ad valorem taxes;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are the personal liability of and a charge against the owners of the property even if the owners are not named in the assessment proceedings.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lien is effective from the date of the board's resolution imposing the assessment until the date the assessment is paid.  The board may enforce the lien in the same manner that the board may enforce an ad valorem tax lien against real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make a correction to or deletion from the assessment roll that does not increase the amount of assessment of any parcel of land without providing notice and holding a hearing in the manner required for additional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3959.0153.</w:t>
      </w:r>
      <w:r>
        <w:rPr>
          <w:u w:val="single"/>
        </w:rPr>
        <w:t xml:space="preserve"> </w:t>
      </w:r>
      <w:r>
        <w:rPr>
          <w:u w:val="single"/>
        </w:rPr>
        <w:t xml:space="preserve"> </w:t>
      </w:r>
      <w:r>
        <w:rPr>
          <w:u w:val="single"/>
        </w:rPr>
        <w:t xml:space="preserve">CERTAIN RESIDENTIAL PROPERTY NOT EXEMPT.  Section 375.161, Local Government Code, does not apply to the district.</w:t>
      </w:r>
    </w:p>
    <w:p w:rsidR="003F3435" w:rsidRDefault="0032493E">
      <w:pPr>
        <w:spacing w:line="480" w:lineRule="auto"/>
        <w:jc w:val="center"/>
      </w:pPr>
      <w:r>
        <w:rPr>
          <w:u w:val="single"/>
        </w:rPr>
        <w:t xml:space="preserve">SUBCHAPTER E.  TAXES AND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3959.0201.</w:t>
      </w:r>
      <w:r>
        <w:rPr>
          <w:u w:val="single"/>
        </w:rPr>
        <w:t xml:space="preserve"> </w:t>
      </w:r>
      <w:r>
        <w:rPr>
          <w:u w:val="single"/>
        </w:rPr>
        <w:t xml:space="preserve"> </w:t>
      </w:r>
      <w:r>
        <w:rPr>
          <w:u w:val="single"/>
        </w:rPr>
        <w:t xml:space="preserve">TAX ELECTION REQUIRED.  (a) The district must hold an election in the manner provided by Chapter 49, Water Code, or, if applicable, Chapter 375, Local Government Code, to obtain voter approval before the district may impose an ad valorem tax.</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375.243, Local Government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3959.0202.</w:t>
      </w:r>
      <w:r>
        <w:rPr>
          <w:u w:val="single"/>
        </w:rPr>
        <w:t xml:space="preserve"> </w:t>
      </w:r>
      <w:r>
        <w:rPr>
          <w:u w:val="single"/>
        </w:rPr>
        <w:t xml:space="preserve"> </w:t>
      </w:r>
      <w:r>
        <w:rPr>
          <w:u w:val="single"/>
        </w:rPr>
        <w:t xml:space="preserve">OPERATION AND MAINTENANCE TAX.  (a)  If authorized by a majority of the district voters voting at an election under Section 3959.0201, the district may impose an operation and maintenance tax on taxable property in the district in the manner provided by Section 49.107, Water Code, for any district purpose, including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 and operate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construct or acquire improvements;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operation and maintenance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3959.0203.</w:t>
      </w:r>
      <w:r>
        <w:rPr>
          <w:u w:val="single"/>
        </w:rPr>
        <w:t xml:space="preserve"> </w:t>
      </w:r>
      <w:r>
        <w:rPr>
          <w:u w:val="single"/>
        </w:rPr>
        <w:t xml:space="preserve"> </w:t>
      </w:r>
      <w:r>
        <w:rPr>
          <w:u w:val="single"/>
        </w:rPr>
        <w:t xml:space="preserve">AUTHORITY TO BORROW MONEY AND TO ISSUE BONDS AND OTHER OBLIGATIONS.  (a)  The district may borrow money on terms determined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issue, by public or private sale, bonds, notes, or other obligations payable wholly or partly from ad valorem taxes, assessments, impact fees, revenue, contract payments, grants, or other district money, or any combination of those sources of money, to pay for any authorized district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limitation on the outstanding principal amount of bonds, notes, or other obligations provided by Section 49.4645, Water Code, does not apply to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may issue, by public or private sale, bonds, notes, or other obligations payable wholly or partly from ad valorem taxes or assessments in the manner provided by Subchapter A, Chapter 372, Local Government Code, if the improvements financed by an obligation issued under this section will be conveyed to or operated and maintained by a municipality or other retail utility provider pursuant to an agreement with the district entered into before the issuance of the obligation.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3959.0204.</w:t>
      </w:r>
      <w:r>
        <w:rPr>
          <w:u w:val="single"/>
        </w:rPr>
        <w:t xml:space="preserve"> </w:t>
      </w:r>
      <w:r>
        <w:rPr>
          <w:u w:val="single"/>
        </w:rPr>
        <w:t xml:space="preserve"> </w:t>
      </w:r>
      <w:r>
        <w:rPr>
          <w:u w:val="single"/>
        </w:rPr>
        <w:t xml:space="preserve">BONDS SECURED BY REVENUE OR CONTRACT PAYMENTS.  The district may issue, without an election, bonds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provided that the requirements of Section 49.108, Water Code, have been met;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other contract revenues.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3959.0205.</w:t>
      </w:r>
      <w:r>
        <w:rPr>
          <w:u w:val="single"/>
        </w:rPr>
        <w:t xml:space="preserve"> </w:t>
      </w:r>
      <w:r>
        <w:rPr>
          <w:u w:val="single"/>
        </w:rPr>
        <w:t xml:space="preserve"> </w:t>
      </w:r>
      <w:r>
        <w:rPr>
          <w:u w:val="single"/>
        </w:rPr>
        <w:t xml:space="preserve">BONDS SECURED BY AD VALOREM TAXES; ELECTIONS.  (a)  If authorized at an election under Section 3959.0201, the district may issue bonds payable from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the time the district issues bonds payable wholly or partly from ad valorem taxes, the board shall provide for the annual imposition of a continuing direct annual ad valorem tax, without limit as to rate or amount, for each year that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All or any part of any facilities or improvements that may be acquired by a district by the issuance of its bonds may be submitted as a single proposition or as several propositions to be voted on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3959.0206.</w:t>
      </w:r>
      <w:r>
        <w:rPr>
          <w:u w:val="single"/>
        </w:rPr>
        <w:t xml:space="preserve"> </w:t>
      </w:r>
      <w:r>
        <w:rPr>
          <w:u w:val="single"/>
        </w:rPr>
        <w:t xml:space="preserve"> </w:t>
      </w:r>
      <w:r>
        <w:rPr>
          <w:u w:val="single"/>
        </w:rPr>
        <w:t xml:space="preserve">CONSENT OF MUNICIPALITY REQUIRED.  (a)  The board may not issue bonds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the district's first issuance of bonds payable from ad valorem taxes.</w:t>
      </w:r>
    </w:p>
    <w:p w:rsidR="003F3435" w:rsidRDefault="0032493E">
      <w:pPr>
        <w:spacing w:line="480" w:lineRule="auto"/>
        <w:jc w:val="center"/>
      </w:pPr>
      <w:r>
        <w:rPr>
          <w:u w:val="single"/>
        </w:rPr>
        <w:t xml:space="preserve">SUBCHAPTER Z.  DISSOLUTION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3959.0901.</w:t>
      </w:r>
      <w:r>
        <w:rPr>
          <w:u w:val="single"/>
        </w:rPr>
        <w:t xml:space="preserve"> </w:t>
      </w:r>
      <w:r>
        <w:rPr>
          <w:u w:val="single"/>
        </w:rPr>
        <w:t xml:space="preserve"> </w:t>
      </w:r>
      <w:r>
        <w:rPr>
          <w:u w:val="single"/>
        </w:rPr>
        <w:t xml:space="preserve">DISSOLUTION.  (a)  The board shall dissolve the district on written petition filed with the board by the owners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66 percent or more of the assessed value subject to assessment by the district of the property in the district based on the most recent certified county property tax rolls;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66 percent or more of the surface area of the district, excluding roads, streets, highways, utility rights-of-way, other public areas, and other property exempt from assessment by the district according to the most recent certified county property tax rolls.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be dissolved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any outstanding bonded or other indebtedness until that bonded or other indebtedness has been repaid or defeased in accordance with the order or resolution authorizing the issuance of the bonded or other indebtedness;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contractual obligation to pay money until that obligation has been fully paid in accordance with the contract;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owns, operates, or maintains public works, facilities, or improvements unless the district has contracted with another party for the ownership and operation or maintenance of the public works, facilities, or improvements.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 375.262, Local Government Code, does not apply to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Sterrett Road Municipal Management District initially includes all territory contained in the following area:</w:t>
      </w:r>
    </w:p>
    <w:p w:rsidR="003F3435" w:rsidRDefault="0032493E">
      <w:pPr>
        <w:spacing w:line="480" w:lineRule="auto"/>
        <w:jc w:val="both"/>
      </w:pPr>
      <w:r>
        <w:t xml:space="preserve">Being a parcel of land located in Ellis County, Texas, a part of the a part of the Clement Goar Survey, Abstract Number 401, a part of the Carter H. Hurst Survey, Abstract Number 456, and being all of that called 124.27 acre tract of land described in deed to Futex Property Company No.</w:t>
      </w:r>
      <w:r xml:space="preserve">
        <w:t> </w:t>
      </w:r>
      <w:r>
        <w:t xml:space="preserve">112, LLC as recorded in Instrument Number 1801007, Official Public Records of Ellis County, Texas, and being all of that called 101.19 acre tract of land described in deed to James R. Pitts, Trustee as recorded in Instrument Number 1723473, Official Public Records of Ellis County, Texas, and also being all of that called 360.00 acre tract of land described in deed to Fuscom Property Company No.</w:t>
      </w:r>
      <w:r xml:space="preserve">
        <w:t> </w:t>
      </w:r>
      <w:r>
        <w:t xml:space="preserve">2, LLC as recorded in Instrument Number 1800404, Official Public Records of Ellis County, Texas, and being further described as follows:</w:t>
      </w:r>
    </w:p>
    <w:p w:rsidR="003F3435" w:rsidRDefault="0032493E">
      <w:pPr>
        <w:spacing w:line="480" w:lineRule="auto"/>
        <w:jc w:val="both"/>
      </w:pPr>
      <w:r>
        <w:t xml:space="preserve">BEGINNING at a point at the southwest corner of said 124.27 acre tract, said point also being at the approximate centerline intersection of West Sterrett Road and Patrick Road;</w:t>
      </w:r>
    </w:p>
    <w:p w:rsidR="003F3435" w:rsidRDefault="0032493E">
      <w:pPr>
        <w:spacing w:line="480" w:lineRule="auto"/>
        <w:jc w:val="both"/>
      </w:pPr>
      <w:r>
        <w:t xml:space="preserve">THENCE North 00 degrees 02 minutes 30 seconds West, 4,252.90 feet to a point for corner, said point being the most westerly northwest corner of said 360.00 acre tract, said point also being in  Patrick Road;</w:t>
      </w:r>
    </w:p>
    <w:p w:rsidR="003F3435" w:rsidRDefault="0032493E">
      <w:pPr>
        <w:spacing w:line="480" w:lineRule="auto"/>
        <w:jc w:val="both"/>
      </w:pPr>
      <w:r>
        <w:t xml:space="preserve">THENCE along the north line of said 360.00 acre tract as follows:</w:t>
      </w:r>
    </w:p>
    <w:p w:rsidR="003F3435" w:rsidRDefault="0032493E">
      <w:pPr>
        <w:spacing w:line="480" w:lineRule="auto"/>
        <w:ind w:firstLine="720"/>
        <w:jc w:val="both"/>
      </w:pPr>
      <w:r>
        <w:t xml:space="preserve">North 88 degrees 02 minutes 21 seconds East, 2,227.21 feet to a point for corner;</w:t>
      </w:r>
    </w:p>
    <w:p w:rsidR="003F3435" w:rsidRDefault="0032493E">
      <w:pPr>
        <w:spacing w:line="480" w:lineRule="auto"/>
        <w:ind w:firstLine="720"/>
        <w:jc w:val="both"/>
      </w:pPr>
      <w:r>
        <w:t xml:space="preserve">North 03 degrees 02 minutes 39 seconds West, 972.62 feet to a point for corner;</w:t>
      </w:r>
    </w:p>
    <w:p w:rsidR="003F3435" w:rsidRDefault="0032493E">
      <w:pPr>
        <w:spacing w:line="480" w:lineRule="auto"/>
        <w:ind w:firstLine="720"/>
        <w:jc w:val="both"/>
      </w:pPr>
      <w:r>
        <w:t xml:space="preserve">North 89 degrees 51 minutes 38 seconds East, 459.17 feet to a point for corner;</w:t>
      </w:r>
    </w:p>
    <w:p w:rsidR="003F3435" w:rsidRDefault="0032493E">
      <w:pPr>
        <w:spacing w:line="480" w:lineRule="auto"/>
        <w:ind w:firstLine="720"/>
        <w:jc w:val="both"/>
      </w:pPr>
      <w:r>
        <w:t xml:space="preserve">North 02 degrees 01 minutes 41 seconds West, 296.17 feet to a point for corner;</w:t>
      </w:r>
    </w:p>
    <w:p w:rsidR="003F3435" w:rsidRDefault="0032493E">
      <w:pPr>
        <w:spacing w:line="480" w:lineRule="auto"/>
        <w:ind w:firstLine="720"/>
        <w:jc w:val="both"/>
      </w:pPr>
      <w:r>
        <w:t xml:space="preserve">North 89 degrees 01 minutes 02 seconds East, 1,306.16 feet to a point for corner;</w:t>
      </w:r>
    </w:p>
    <w:p w:rsidR="003F3435" w:rsidRDefault="0032493E">
      <w:pPr>
        <w:spacing w:line="480" w:lineRule="auto"/>
        <w:ind w:firstLine="720"/>
        <w:jc w:val="both"/>
      </w:pPr>
      <w:r>
        <w:t xml:space="preserve">North 88 degrees 37 minutes 03 seconds East, 453.09 feet to a point for corner;</w:t>
      </w:r>
    </w:p>
    <w:p w:rsidR="003F3435" w:rsidRDefault="0032493E">
      <w:pPr>
        <w:spacing w:line="480" w:lineRule="auto"/>
        <w:ind w:firstLine="720"/>
        <w:jc w:val="both"/>
      </w:pPr>
      <w:r>
        <w:t xml:space="preserve">South 01 degrees 18 minutes 19 seconds East, 437.73 feet to a point for corner;</w:t>
      </w:r>
    </w:p>
    <w:p w:rsidR="003F3435" w:rsidRDefault="0032493E">
      <w:pPr>
        <w:spacing w:line="480" w:lineRule="auto"/>
        <w:ind w:firstLine="720"/>
        <w:jc w:val="both"/>
      </w:pPr>
      <w:r>
        <w:t xml:space="preserve">North 89 degrees 09 minutes 41 seconds East, 850.07 feet to a point for corner, said point being the northeast corner of said 360.00 acre tract;</w:t>
      </w:r>
    </w:p>
    <w:p w:rsidR="003F3435" w:rsidRDefault="0032493E">
      <w:pPr>
        <w:spacing w:line="480" w:lineRule="auto"/>
        <w:jc w:val="both"/>
      </w:pPr>
      <w:r>
        <w:t xml:space="preserve">THENCE along the east line of said 360.00 acre tract as follows:</w:t>
      </w:r>
    </w:p>
    <w:p w:rsidR="003F3435" w:rsidRDefault="0032493E">
      <w:pPr>
        <w:spacing w:line="480" w:lineRule="auto"/>
        <w:ind w:firstLine="720"/>
        <w:jc w:val="both"/>
      </w:pPr>
      <w:r>
        <w:t xml:space="preserve">South 00 degrees 57 minutes 39 seconds East, 1,694.38 feet to a point for corner;</w:t>
      </w:r>
    </w:p>
    <w:p w:rsidR="003F3435" w:rsidRDefault="0032493E">
      <w:pPr>
        <w:spacing w:line="480" w:lineRule="auto"/>
        <w:ind w:firstLine="720"/>
        <w:jc w:val="both"/>
      </w:pPr>
      <w:r>
        <w:t xml:space="preserve">South 01 degrees 25 minutes 02 seconds East, 1,620.58 feet to a point for corner, said point being the southeast corner of said 360.00 acre tract, said point also being the northeast corner of said 101.19 acre tract;</w:t>
      </w:r>
    </w:p>
    <w:p w:rsidR="003F3435" w:rsidRDefault="0032493E">
      <w:pPr>
        <w:spacing w:line="480" w:lineRule="auto"/>
        <w:jc w:val="both"/>
      </w:pPr>
      <w:r>
        <w:t xml:space="preserve">THENCE South 00 degrees 37 minutes 32 seconds East, 1,625.00 feet to the southeast corner of said 101.19 acre tract, said point also being in West Sterrett Road;</w:t>
      </w:r>
    </w:p>
    <w:p w:rsidR="003F3435" w:rsidRDefault="0032493E">
      <w:pPr>
        <w:spacing w:line="480" w:lineRule="auto"/>
        <w:jc w:val="both"/>
      </w:pPr>
      <w:r>
        <w:t xml:space="preserve">THENCE North 89 degrees 19 minutes 15 seconds West, 2,693.70 feet to a point for corner, said point being the southwest corner of said 101.19 acre tract, said point also being in the east line of said 124.27 acre tract, said point also being in West Sterrett Road;</w:t>
      </w:r>
    </w:p>
    <w:p w:rsidR="003F3435" w:rsidRDefault="0032493E">
      <w:pPr>
        <w:spacing w:line="480" w:lineRule="auto"/>
        <w:jc w:val="both"/>
      </w:pPr>
      <w:r>
        <w:t xml:space="preserve">THENCE South 01 degrees 22 minutes 01 seconds East, 294.05 feet to a point for corner, said point being the southeast corner of said 124.27 acre tract, said point also being in West Sterrett Road;</w:t>
      </w:r>
    </w:p>
    <w:p w:rsidR="003F3435" w:rsidRDefault="0032493E">
      <w:pPr>
        <w:spacing w:line="480" w:lineRule="auto"/>
        <w:jc w:val="both"/>
      </w:pPr>
      <w:r>
        <w:t xml:space="preserve">THENCE South 89 degrees 54 minutes 12 seconds West, 2,638.73 feet along the south line of said 124.27 acre tract to the POINT OF BEGINNING and containing 25,506,220 square feet or 585.542 acres of land.</w:t>
      </w:r>
    </w:p>
    <w:p w:rsidR="003F3435" w:rsidRDefault="0032493E">
      <w:pPr>
        <w:spacing w:line="480" w:lineRule="auto"/>
        <w:jc w:val="both"/>
      </w:pPr>
      <w:r>
        <w:t xml:space="preserve">Bearings are based on the west line of that called 124.27 acre tract of land described in deed to Futex Property Company No.</w:t>
      </w:r>
      <w:r xml:space="preserve">
        <w:t> </w:t>
      </w:r>
      <w:r>
        <w:t xml:space="preserve">112, LLC as recorded in Instrument Number 1801007, Official Public Records of Ellis County, Texas.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Section 3959.0110, Special District Local Laws Code, as added by Section 1 of this Act, takes effect only if this Act receives a two-thirds vote of all the members elected to each house.</w:t>
      </w:r>
    </w:p>
    <w:p w:rsidR="003F3435" w:rsidRDefault="0032493E">
      <w:pPr>
        <w:spacing w:line="480" w:lineRule="auto"/>
        <w:ind w:firstLine="720"/>
        <w:jc w:val="both"/>
      </w:pPr>
      <w:r>
        <w:t xml:space="preserve">(b)</w:t>
      </w:r>
      <w:r xml:space="preserve">
        <w:t> </w:t>
      </w:r>
      <w:r xml:space="preserve">
        <w:t> </w:t>
      </w:r>
      <w:r>
        <w:t xml:space="preserve">If this Act does not receive a two-thirds vote of all the members elected to each house, Subchapter C, Chapter 3959, Special District Local Laws Code, as added by Section 1 of this Act, is amended by adding Section 3959.0110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3959.0110.</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(c)</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