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Sterrett Road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3959 to read as follows:</w:t>
      </w:r>
    </w:p>
    <w:p w:rsidR="003F3435" w:rsidRDefault="0032493E">
      <w:pPr>
        <w:spacing w:line="480" w:lineRule="auto"/>
        <w:jc w:val="center"/>
      </w:pPr>
      <w:r>
        <w:rPr>
          <w:u w:val="single"/>
        </w:rPr>
        <w:t xml:space="preserve">CHAPTER 3959. </w:t>
      </w:r>
      <w:r>
        <w:rPr>
          <w:u w:val="single"/>
        </w:rPr>
        <w:t xml:space="preserve"> </w:t>
      </w:r>
      <w:r>
        <w:rPr>
          <w:u w:val="single"/>
        </w:rPr>
        <w:t xml:space="preserve">STERRETT ROAD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Waxahachie.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Sterrett Road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Sterrett Road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3959.0003.</w:t>
      </w:r>
      <w:r>
        <w:rPr>
          <w:u w:val="single"/>
        </w:rPr>
        <w:t xml:space="preserve"> </w:t>
      </w:r>
      <w:r>
        <w:rPr>
          <w:u w:val="single"/>
        </w:rPr>
        <w:t xml:space="preserve"> </w:t>
      </w:r>
      <w:r>
        <w:rPr>
          <w:u w:val="single"/>
        </w:rPr>
        <w:t xml:space="preserve">PURPOSE; DECLARATION OF INTENT. </w:t>
      </w:r>
      <w:r>
        <w:rPr>
          <w:u w:val="single"/>
        </w:rPr>
        <w:t xml:space="preserve"> </w:t>
      </w:r>
      <w:r>
        <w:rPr>
          <w:u w:val="single"/>
        </w:rPr>
        <w:t xml:space="preserve">(a)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w:t>
      </w:r>
      <w:r>
        <w:rPr>
          <w:u w:val="single"/>
        </w:rPr>
        <w:t xml:space="preserve">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3959.0005.</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3959.0007.</w:t>
      </w:r>
      <w:r>
        <w:rPr>
          <w:u w:val="single"/>
        </w:rPr>
        <w:t xml:space="preserve"> </w:t>
      </w:r>
      <w:r>
        <w:rPr>
          <w:u w:val="single"/>
        </w:rPr>
        <w:t xml:space="preserve"> </w:t>
      </w:r>
      <w:r>
        <w:rPr>
          <w:u w:val="single"/>
        </w:rPr>
        <w:t xml:space="preserve">APPLICABILITY OF MUNICIPAL MANAGEMENT DISTRICTS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3959.0051.</w:t>
      </w:r>
      <w:r>
        <w:rPr>
          <w:u w:val="single"/>
        </w:rPr>
        <w:t xml:space="preserve"> </w:t>
      </w:r>
      <w:r>
        <w:rPr>
          <w:u w:val="single"/>
        </w:rPr>
        <w:t xml:space="preserve"> </w:t>
      </w:r>
      <w:r>
        <w:rPr>
          <w:u w:val="single"/>
        </w:rPr>
        <w:t xml:space="preserve">GOVERNING BODY; TERMS.  (a) </w:t>
      </w:r>
      <w:r>
        <w:rPr>
          <w:u w:val="single"/>
        </w:rPr>
        <w:t xml:space="preserve"> </w:t>
      </w:r>
      <w:r>
        <w:rPr>
          <w:u w:val="single"/>
        </w:rPr>
        <w:t xml:space="preserve">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3959.0052.</w:t>
      </w:r>
      <w:r>
        <w:rPr>
          <w:u w:val="single"/>
        </w:rPr>
        <w:t xml:space="preserve"> </w:t>
      </w:r>
      <w:r>
        <w:rPr>
          <w:u w:val="single"/>
        </w:rPr>
        <w:t xml:space="preserve"> </w:t>
      </w:r>
      <w:r>
        <w:rPr>
          <w:u w:val="single"/>
        </w:rPr>
        <w:t xml:space="preserve">COMPENSATION; EXPENSES. </w:t>
      </w:r>
      <w:r>
        <w:rPr>
          <w:u w:val="single"/>
        </w:rPr>
        <w:t xml:space="preserve"> </w:t>
      </w:r>
      <w:r>
        <w:rPr>
          <w:u w:val="single"/>
        </w:rPr>
        <w:t xml:space="preserve">(a)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3959.0053.</w:t>
      </w:r>
      <w:r>
        <w:rPr>
          <w:u w:val="single"/>
        </w:rPr>
        <w:t xml:space="preserve"> </w:t>
      </w:r>
      <w:r>
        <w:rPr>
          <w:u w:val="single"/>
        </w:rPr>
        <w:t xml:space="preserve"> </w:t>
      </w:r>
      <w:r>
        <w:rPr>
          <w:u w:val="single"/>
        </w:rPr>
        <w:t xml:space="preserve">INITIAL DIRECTORS.  (a) </w:t>
      </w:r>
      <w:r>
        <w:rPr>
          <w:u w:val="single"/>
        </w:rPr>
        <w:t xml:space="preserve"> </w:t>
      </w:r>
      <w:r>
        <w:rPr>
          <w:u w:val="single"/>
        </w:rPr>
        <w:t xml:space="preserve">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David Muckleroy</w:t>
            </w:r>
          </w:p>
        </w:tc>
      </w:tr>
      <w:tr>
        <w:tc>
          <w:p/>
        </w:tc>
        <w:tc>
          <w:p>
            <w:r>
              <w:rPr>
                <w:u w:val="single"/>
              </w:rPr>
              <w:t xml:space="preserve">2</w:t>
            </w:r>
          </w:p>
        </w:tc>
        <w:tc>
          <w:p>
            <w:r>
              <w:rPr>
                <w:u w:val="single"/>
              </w:rPr>
              <w:t xml:space="preserve">Kenner Link</w:t>
            </w:r>
          </w:p>
        </w:tc>
      </w:tr>
      <w:tr>
        <w:tc>
          <w:p/>
        </w:tc>
        <w:tc>
          <w:p>
            <w:r>
              <w:rPr>
                <w:u w:val="single"/>
              </w:rPr>
              <w:t xml:space="preserve">3</w:t>
            </w:r>
          </w:p>
        </w:tc>
        <w:tc>
          <w:p>
            <w:r>
              <w:rPr>
                <w:u w:val="single"/>
              </w:rPr>
              <w:t xml:space="preserve">Peter Madrala</w:t>
            </w:r>
          </w:p>
        </w:tc>
      </w:tr>
      <w:tr>
        <w:tc>
          <w:p/>
        </w:tc>
        <w:tc>
          <w:p>
            <w:r>
              <w:rPr>
                <w:u w:val="single"/>
              </w:rPr>
              <w:t xml:space="preserve">4</w:t>
            </w:r>
          </w:p>
        </w:tc>
        <w:tc>
          <w:p>
            <w:r>
              <w:rPr>
                <w:u w:val="single"/>
              </w:rPr>
              <w:t xml:space="preserve">Ian Hall</w:t>
            </w:r>
          </w:p>
        </w:tc>
      </w:tr>
      <w:tr>
        <w:tc>
          <w:p/>
        </w:tc>
        <w:tc>
          <w:p>
            <w:r>
              <w:rPr>
                <w:u w:val="single"/>
              </w:rPr>
              <w:t xml:space="preserve">5</w:t>
            </w:r>
          </w:p>
        </w:tc>
        <w:tc>
          <w:p>
            <w:r>
              <w:rPr>
                <w:u w:val="single"/>
              </w:rPr>
              <w:t xml:space="preserve">Brock Babb</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2023, and the terms of directors appointed for positions four and five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3959.0104.</w:t>
      </w:r>
      <w:r>
        <w:rPr>
          <w:u w:val="single"/>
        </w:rPr>
        <w:t xml:space="preserve"> </w:t>
      </w:r>
      <w:r>
        <w:rPr>
          <w:u w:val="single"/>
        </w:rPr>
        <w:t xml:space="preserve"> </w:t>
      </w:r>
      <w:r>
        <w:rPr>
          <w:u w:val="single"/>
        </w:rPr>
        <w:t xml:space="preserve">LAW ENFORCEMENT SERVICES.  To protect the public interest, the district may contract with the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3959.0206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3959.0201.</w:t>
      </w:r>
      <w:r>
        <w:rPr>
          <w:u w:val="single"/>
        </w:rPr>
        <w:t xml:space="preserve"> </w:t>
      </w:r>
      <w:r>
        <w:rPr>
          <w:u w:val="single"/>
        </w:rPr>
        <w:t xml:space="preserve"> </w:t>
      </w:r>
      <w:r>
        <w:rPr>
          <w:u w:val="single"/>
        </w:rPr>
        <w:t xml:space="preserve">TAX ELECTION REQUIRED.  (a)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3959.0201,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contract revenues.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3959.0205.</w:t>
      </w:r>
      <w:r>
        <w:rPr>
          <w:u w:val="single"/>
        </w:rPr>
        <w:t xml:space="preserve"> </w:t>
      </w:r>
      <w:r>
        <w:rPr>
          <w:u w:val="single"/>
        </w:rPr>
        <w:t xml:space="preserve"> </w:t>
      </w:r>
      <w:r>
        <w:rPr>
          <w:u w:val="single"/>
        </w:rPr>
        <w:t xml:space="preserve">BONDS SECURED BY AD VALOREM TAXES; ELECTIONS.  (a)  If authorized at an election under Section 3959.0201,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Z.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Sterrett Road Municipal Management District initially includes all territory contained in the following area: Being a parcel of land located in Ellis County, Texas, a part of the a part of the Clement Goar Survey, Abstract Number 401, a part of the Carter H. Hurst Survey, Abstract Number 456, and being all of that called 124.27 acre tract of land described in deed to Futex Property Company No.</w:t>
      </w:r>
      <w:r xml:space="preserve">
        <w:t> </w:t>
      </w:r>
      <w:r>
        <w:t xml:space="preserve">112, LLC as recorded in Instrument Number 1801007, Official Public Records of Ellis County, Texas, and being all of that called 101.19 acre tract of land described in deed to James R. Pitts, Trustee as recorded in Instrument Number 1723473, Official Public Records of Ellis County, Texas, and also being all of that called 360.00 acre tract of land described in deed to Fuscom Property Company No.</w:t>
      </w:r>
      <w:r xml:space="preserve">
        <w:t> </w:t>
      </w:r>
      <w:r>
        <w:t xml:space="preserve">2, LLC as recorded in Instrument Number 1800404, Official Public Records of Ellis County, Texas, and being further described as follows:</w:t>
      </w:r>
    </w:p>
    <w:p w:rsidR="003F3435" w:rsidRDefault="0032493E">
      <w:pPr>
        <w:spacing w:line="480" w:lineRule="auto"/>
        <w:jc w:val="both"/>
      </w:pPr>
      <w:r>
        <w:t xml:space="preserve">BEGINNING at a point at the southwest corner of said 124.27 acre tract, said point also being at the approximate centerline intersection of West Sterrett Road and Patrick Road;</w:t>
      </w:r>
    </w:p>
    <w:p w:rsidR="003F3435" w:rsidRDefault="0032493E">
      <w:pPr>
        <w:spacing w:line="480" w:lineRule="auto"/>
        <w:jc w:val="both"/>
      </w:pPr>
      <w:r>
        <w:t xml:space="preserve">THENCE North 00 degrees 02 minutes 30 seconds West, 4,252.90 feet to a point for corner, said point being the most westerly northwest corner of said 360.00 acre tract, said point also being in Patrick Road;</w:t>
      </w:r>
    </w:p>
    <w:p w:rsidR="003F3435" w:rsidRDefault="0032493E">
      <w:pPr>
        <w:spacing w:line="480" w:lineRule="auto"/>
        <w:jc w:val="both"/>
      </w:pPr>
      <w:r>
        <w:t xml:space="preserve">THENCE along the north line of said 360.00 acre tract as follows:</w:t>
      </w:r>
    </w:p>
    <w:p w:rsidR="003F3435" w:rsidRDefault="0032493E">
      <w:pPr>
        <w:spacing w:line="480" w:lineRule="auto"/>
        <w:ind w:firstLine="720"/>
        <w:jc w:val="both"/>
      </w:pPr>
      <w:r>
        <w:t xml:space="preserve">North 88 degrees 02 minutes 21 seconds East, 2,227.21 feet to a point for corner;</w:t>
      </w:r>
    </w:p>
    <w:p w:rsidR="003F3435" w:rsidRDefault="0032493E">
      <w:pPr>
        <w:spacing w:line="480" w:lineRule="auto"/>
        <w:ind w:firstLine="720"/>
        <w:jc w:val="both"/>
      </w:pPr>
      <w:r>
        <w:t xml:space="preserve">North 03 degrees 02 minutes 39 seconds West, 972.62 feet to a point for corner;</w:t>
      </w:r>
    </w:p>
    <w:p w:rsidR="003F3435" w:rsidRDefault="0032493E">
      <w:pPr>
        <w:spacing w:line="480" w:lineRule="auto"/>
        <w:ind w:firstLine="720"/>
        <w:jc w:val="both"/>
      </w:pPr>
      <w:r>
        <w:t xml:space="preserve">North 89 degrees 51 minutes 38 seconds East, 459.17 feet to a point for corner;</w:t>
      </w:r>
    </w:p>
    <w:p w:rsidR="003F3435" w:rsidRDefault="0032493E">
      <w:pPr>
        <w:spacing w:line="480" w:lineRule="auto"/>
        <w:ind w:firstLine="720"/>
        <w:jc w:val="both"/>
      </w:pPr>
      <w:r>
        <w:t xml:space="preserve">North 02 degrees 01 minutes 41 seconds West, 296.17 feet to a point for corner;</w:t>
      </w:r>
    </w:p>
    <w:p w:rsidR="003F3435" w:rsidRDefault="0032493E">
      <w:pPr>
        <w:spacing w:line="480" w:lineRule="auto"/>
        <w:ind w:firstLine="720"/>
        <w:jc w:val="both"/>
      </w:pPr>
      <w:r>
        <w:t xml:space="preserve">North 89 degrees 01 minutes 02 seconds East, 1,306.16 feet to a point for corner;</w:t>
      </w:r>
    </w:p>
    <w:p w:rsidR="003F3435" w:rsidRDefault="0032493E">
      <w:pPr>
        <w:spacing w:line="480" w:lineRule="auto"/>
        <w:ind w:firstLine="720"/>
        <w:jc w:val="both"/>
      </w:pPr>
      <w:r>
        <w:t xml:space="preserve">North 88 degrees 37 minutes 03 seconds East, 453.09 feet to a point for corner;</w:t>
      </w:r>
    </w:p>
    <w:p w:rsidR="003F3435" w:rsidRDefault="0032493E">
      <w:pPr>
        <w:spacing w:line="480" w:lineRule="auto"/>
        <w:ind w:firstLine="720"/>
        <w:jc w:val="both"/>
      </w:pPr>
      <w:r>
        <w:t xml:space="preserve">South 01 degrees 18 minutes 19 seconds East, 437.73 feet to a point for corner;</w:t>
      </w:r>
    </w:p>
    <w:p w:rsidR="003F3435" w:rsidRDefault="0032493E">
      <w:pPr>
        <w:spacing w:line="480" w:lineRule="auto"/>
        <w:ind w:firstLine="720"/>
        <w:jc w:val="both"/>
      </w:pPr>
      <w:r>
        <w:t xml:space="preserve">North 89 degrees 09 minutes 41 seconds East, 850.07 feet to a point for corner, said point being the northeast corner of said 360.00 acre tract;</w:t>
      </w:r>
    </w:p>
    <w:p w:rsidR="003F3435" w:rsidRDefault="0032493E">
      <w:pPr>
        <w:spacing w:line="480" w:lineRule="auto"/>
        <w:jc w:val="both"/>
      </w:pPr>
      <w:r>
        <w:t xml:space="preserve">THENCE along the east line of said 360.00 acre tract as follows:</w:t>
      </w:r>
    </w:p>
    <w:p w:rsidR="003F3435" w:rsidRDefault="0032493E">
      <w:pPr>
        <w:spacing w:line="480" w:lineRule="auto"/>
        <w:ind w:firstLine="720"/>
        <w:jc w:val="both"/>
      </w:pPr>
      <w:r>
        <w:t xml:space="preserve">South 00 degrees 57 minutes 39 seconds East, 1,694.38 feet to a point for corner;</w:t>
      </w:r>
    </w:p>
    <w:p w:rsidR="003F3435" w:rsidRDefault="0032493E">
      <w:pPr>
        <w:spacing w:line="480" w:lineRule="auto"/>
        <w:ind w:firstLine="720"/>
        <w:jc w:val="both"/>
      </w:pPr>
      <w:r>
        <w:t xml:space="preserve">South 01 degrees 25 minutes 02 seconds East, 1,620.58 feet to a point for corner, said point being the southeast corner of said 360.00 acre tract, said point also being the northeast corner of said 101.19 acre tract;</w:t>
      </w:r>
    </w:p>
    <w:p w:rsidR="003F3435" w:rsidRDefault="0032493E">
      <w:pPr>
        <w:spacing w:line="480" w:lineRule="auto"/>
        <w:jc w:val="both"/>
      </w:pPr>
      <w:r>
        <w:t xml:space="preserve">THENCE South 00 degrees 37 minutes 32 seconds East, 1,625.00 feet to the southeast corner of said 101.19 acre tract, said point also being in West Sterrett Road;</w:t>
      </w:r>
    </w:p>
    <w:p w:rsidR="003F3435" w:rsidRDefault="0032493E">
      <w:pPr>
        <w:spacing w:line="480" w:lineRule="auto"/>
        <w:jc w:val="both"/>
      </w:pPr>
      <w:r>
        <w:t xml:space="preserve">THENCE North 89 degrees 19 minutes 15 seconds West, 2,693.70 feet to a point for corner, said point being the southwest corner of said 101.19 acre tract, said point also being in the east line of said 124.27 acre tract, said point also being in West Sterrett Road;</w:t>
      </w:r>
    </w:p>
    <w:p w:rsidR="003F3435" w:rsidRDefault="0032493E">
      <w:pPr>
        <w:spacing w:line="480" w:lineRule="auto"/>
        <w:jc w:val="both"/>
      </w:pPr>
      <w:r>
        <w:t xml:space="preserve">THENCE South 01 degrees 22 minutes 01 seconds East, 294.05 feet to a point for corner, said point being the southeast corner of said 124.27 acre tract, said point also being in West Sterrett Road;</w:t>
      </w:r>
    </w:p>
    <w:p w:rsidR="003F3435" w:rsidRDefault="0032493E">
      <w:pPr>
        <w:spacing w:line="480" w:lineRule="auto"/>
        <w:jc w:val="both"/>
      </w:pPr>
      <w:r>
        <w:t xml:space="preserve">THENCE South 89 degrees 54 minutes 12 seconds West, 2,638.73 feet along the south line of said 124.27 acre tract to the POINT OF BEGINNING and containing 25,506,220 square feet or 585.542 acres of land.</w:t>
      </w:r>
    </w:p>
    <w:p w:rsidR="003F3435" w:rsidRDefault="0032493E">
      <w:pPr>
        <w:spacing w:line="480" w:lineRule="auto"/>
        <w:jc w:val="both"/>
      </w:pPr>
      <w:r>
        <w:t xml:space="preserve">Bearings are based on the west line of that called 124.27 acre tract of land described in deed to Futex Property Company No.</w:t>
      </w:r>
      <w:r xml:space="preserve">
        <w:t> </w:t>
      </w:r>
      <w:r>
        <w:t xml:space="preserve">112, LLC as recorded in Instrument Number 1801007, Official Public Records of Ellis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3959.0110,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3959, Special District Local Laws Code, as added by Section 1 of this Act, is amended by adding Section 3959.0110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4584 was passed by the House on May 14, 2021, by the following vote:</w:t>
      </w:r>
      <w:r xml:space="preserve">
        <w:t> </w:t>
      </w:r>
      <w:r xml:space="preserve">
        <w:t> </w:t>
      </w:r>
      <w:r>
        <w:t xml:space="preserve">Yeas 104, Nays 41, 2 present, not voting; and that the House concurred in Senate amendments to H.B. No. 4584 on May 28, 2021, by the following vote:</w:t>
      </w:r>
      <w:r xml:space="preserve">
        <w:t> </w:t>
      </w:r>
      <w:r xml:space="preserve">
        <w:t> </w:t>
      </w:r>
      <w:r>
        <w:t xml:space="preserve">Yeas 104, Nays 39,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4584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