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87R9490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Sanford</w:t>
      </w:r>
      <w:r xml:space="preserve">
        <w:tab wTab="150" tlc="none" cTlc="0"/>
      </w:r>
      <w:r>
        <w:t xml:space="preserve">H.B.</w:t>
      </w:r>
      <w:r xml:space="preserve">
        <w:t> </w:t>
      </w:r>
      <w:r>
        <w:t xml:space="preserve">No.</w:t>
      </w:r>
      <w:r xml:space="preserve">
        <w:t> </w:t>
      </w:r>
      <w:r>
        <w:t xml:space="preserve">4589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LC Municipal Utility District No. 1 of Collin County; granting a limited power of eminent domain; providing authority to issue bonds; providing authority to impose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7908A to read as follows:</w:t>
      </w:r>
    </w:p>
    <w:p w:rsidR="003F3435" w:rsidRDefault="0032493E">
      <w:pPr>
        <w:spacing w:line="480" w:lineRule="auto"/>
        <w:jc w:val="center"/>
      </w:pPr>
      <w:r>
        <w:rPr>
          <w:u w:val="single"/>
        </w:rPr>
        <w:t xml:space="preserve">CHAPTER 7908A.  LC MUNICIPAL UTILITY DISTRICT NO. 1 OF COLLIN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7908A.0101.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LC Municipal Utility District No. 1 of Collin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7908A.0102.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7908A.0103.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7908A.0104.</w:t>
      </w:r>
      <w:r>
        <w:rPr>
          <w:u w:val="single"/>
        </w:rPr>
        <w:t xml:space="preserve"> </w:t>
      </w:r>
      <w:r>
        <w:rPr>
          <w:u w:val="single"/>
        </w:rPr>
        <w:t xml:space="preserve"> </w:t>
      </w:r>
      <w:r>
        <w:rPr>
          <w:u w:val="single"/>
        </w:rPr>
        <w:t xml:space="preserve">CONDITIONS PRECEDENT TO CONFIRMATION ELECTION.  (a) </w:t>
      </w:r>
      <w:r>
        <w:rPr>
          <w:u w:val="single"/>
        </w:rPr>
        <w:t xml:space="preserve"> </w:t>
      </w:r>
      <w:r>
        <w:rPr>
          <w:u w:val="single"/>
        </w:rPr>
        <w:t xml:space="preserve">The temporary directors may not hold an election under Section 7908A.0103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municipality in whose corporate limits or extraterritorial jurisdiction the district is located has consented by ordinance or resolution to the creation of the district and to the inclusion of land in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has entered into a contract with a municipality, Collin County, or another entity: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adequate supplemental police, fire, emergency, and animal control services for the district;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approved by the Commissioners Court of Collin County under Subsection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under Subsection (a) may include a provision that the contract takes effect only on the approval of the Commissioners Court of Collin County and the voters in the district voting in an election held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of Collin County shall review a contract under Subsection (a) and evaluate the supplemental police, fire, emergency, and animal control services provided in the contract. If the commissioners court determines that the contract provides adequate services, the commissioners court shall adopt a resolution stating that the contract has met the requirements of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7908A.0105.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7908A.0106.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7908A.0201.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7908A.0202,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7908A.0202.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Shelby Wilson;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Morris Layton;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Roxane Lanclos;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Tim Hunt;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Doug Hurst.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7908A.0103;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7908A.0103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7908A.0103;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7908A.0301.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7908A.0302.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7908A.0303.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7908A.0304.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7908A.0305.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7908A.0306.</w:t>
      </w:r>
      <w:r>
        <w:rPr>
          <w:u w:val="single"/>
        </w:rPr>
        <w:t xml:space="preserve"> </w:t>
      </w:r>
      <w:r>
        <w:rPr>
          <w:u w:val="single"/>
        </w:rPr>
        <w:t xml:space="preserve"> </w:t>
      </w:r>
      <w:r>
        <w:rPr>
          <w:u w:val="single"/>
        </w:rPr>
        <w:t xml:space="preserve">DIVISION OF DISTRICT. </w:t>
      </w:r>
      <w:r>
        <w:rPr>
          <w:u w:val="single"/>
        </w:rPr>
        <w:t xml:space="preserve"> </w:t>
      </w:r>
      <w:r>
        <w:rPr>
          <w:u w:val="single"/>
        </w:rPr>
        <w:t xml:space="preserve">(a)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7908A.0103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new district created by the division of the district shall hold a confirmation and directors' election as required by Section 7908A.0103.  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granted under Section 7908A.0104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7908A.0401.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7908A.0403.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7908A.0402.</w:t>
      </w:r>
      <w:r>
        <w:rPr>
          <w:u w:val="single"/>
        </w:rPr>
        <w:t xml:space="preserve"> </w:t>
      </w:r>
      <w:r>
        <w:rPr>
          <w:u w:val="single"/>
        </w:rPr>
        <w:t xml:space="preserve"> </w:t>
      </w:r>
      <w:r>
        <w:rPr>
          <w:u w:val="single"/>
        </w:rPr>
        <w:t xml:space="preserve">OPERATION AND MAINTENANCE TAX.  (a)  If authorized at an election held under Section 7908A.0401,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7908A.0403.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7908A.0501.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7908A.0502.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7908A.0503.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LC Municipal Utility District No. 1 of Collin County initially includes all the territory contained in the following area:</w:t>
      </w:r>
    </w:p>
    <w:p w:rsidR="003F3435" w:rsidRDefault="0032493E">
      <w:pPr>
        <w:spacing w:line="480" w:lineRule="auto"/>
        <w:jc w:val="both"/>
      </w:pPr>
      <w:r>
        <w:t xml:space="preserve">BEING 109.980-acres located in the E.M. Woods Survey, Abstract No.</w:t>
      </w:r>
      <w:r xml:space="preserve">
        <w:t> </w:t>
      </w:r>
      <w:r>
        <w:t xml:space="preserve">960, Collin County Texas, being all of that called 110.034 acre parcel described in General Warranty Deed to Kayasa Family, LTD, as recorded in Instrument No.</w:t>
      </w:r>
      <w:r xml:space="preserve">
        <w:t> </w:t>
      </w:r>
      <w:r>
        <w:t xml:space="preserve">201501140004480, Official Public Records Collin County Texas, (O.P.R.C.C.T.) and being more particularly described as follows:</w:t>
      </w:r>
    </w:p>
    <w:p w:rsidR="003F3435" w:rsidRDefault="0032493E">
      <w:pPr>
        <w:spacing w:line="480" w:lineRule="auto"/>
        <w:jc w:val="both"/>
      </w:pPr>
      <w:r>
        <w:t xml:space="preserve">BEGINNING at a Mag Nail found in the center of County Road 400 (CR 400) (a prescriptive roadway) for the northwest corner of said Kayasa Family parcel, same being northeast corner of Tract 1 as described in Deed in Lieu of Foreclosure to George W. Bowen recorded in Instrument No.</w:t>
      </w:r>
      <w:r xml:space="preserve">
        <w:t> </w:t>
      </w:r>
      <w:r>
        <w:t xml:space="preserve">20090330000362370, O.P.R.C.C.T.;</w:t>
      </w:r>
    </w:p>
    <w:p w:rsidR="003F3435" w:rsidRDefault="0032493E">
      <w:pPr>
        <w:spacing w:line="480" w:lineRule="auto"/>
        <w:jc w:val="both"/>
      </w:pPr>
      <w:r>
        <w:t xml:space="preserve">THENCE S 88'38'34" E with the center of said CR 400, a distance of 1,454.42 feet to a found 1/2-inch iron rod for the northeast corner of the herein described tract, and the northwest corner of that parcel described in Warranty Deed to Texas-New Mexico Power Company recorded in Instrument No.</w:t>
      </w:r>
      <w:r xml:space="preserve">
        <w:t> </w:t>
      </w:r>
      <w:r>
        <w:t xml:space="preserve">20070105000026530, O.P.R.C.C.T.;</w:t>
      </w:r>
    </w:p>
    <w:p w:rsidR="003F3435" w:rsidRDefault="0032493E">
      <w:pPr>
        <w:spacing w:line="480" w:lineRule="auto"/>
        <w:jc w:val="both"/>
      </w:pPr>
      <w:r>
        <w:t xml:space="preserve">THENCE leaving said roadway and with the east line of the herein described tract as follows:</w:t>
      </w:r>
    </w:p>
    <w:p w:rsidR="003F3435" w:rsidRDefault="0032493E">
      <w:pPr>
        <w:spacing w:line="480" w:lineRule="auto"/>
        <w:ind w:firstLine="720"/>
        <w:ind w:start="720"/>
        <w:jc w:val="both"/>
      </w:pPr>
      <w:r>
        <w:t xml:space="preserve">S 01'20'43" E, a distance of 871.17 feet to a found iron rod with cap marked "BGT" for the southwest corner of said Texas-New Mexico tract, the northwest corner of that parcel described in Special Warranty Deed to Suncrest Princeton Partners, Inc. recorded in Instrument No.</w:t>
      </w:r>
      <w:r xml:space="preserve">
        <w:t> </w:t>
      </w:r>
      <w:r>
        <w:t xml:space="preserve">20180215000185810, O.P.R.C.C.T.;</w:t>
      </w:r>
    </w:p>
    <w:p w:rsidR="003F3435" w:rsidRDefault="0032493E">
      <w:pPr>
        <w:spacing w:line="480" w:lineRule="auto"/>
        <w:ind w:firstLine="720"/>
        <w:ind w:start="720"/>
        <w:jc w:val="both"/>
      </w:pPr>
      <w:r>
        <w:t xml:space="preserve">S 02'09'00" W, a distance of 1,053.31 feet to a found 1/2-inch iron rod with cap marked "JBI" for the southwest corner of said Suncrest Princeton Partners tract and the northwest corner of that parcel described in Executrix's Special Warranty Deed to Testamentary Trust to Dan Dowell Credit Trust as recorded in Instrument No.</w:t>
      </w:r>
      <w:r xml:space="preserve">
        <w:t> </w:t>
      </w:r>
      <w:r>
        <w:t xml:space="preserve">20150105000011710, O.P.R.C.C.T.;</w:t>
      </w:r>
    </w:p>
    <w:p w:rsidR="003F3435" w:rsidRDefault="0032493E">
      <w:pPr>
        <w:spacing w:line="480" w:lineRule="auto"/>
        <w:ind w:firstLine="720"/>
        <w:ind w:start="720"/>
        <w:jc w:val="both"/>
      </w:pPr>
      <w:r>
        <w:t xml:space="preserve">S 02'05'02" W, a distance of 1,147.48 feet to a found 3/8-inch iron rod, for the southeast corner of the herein described tract;</w:t>
      </w:r>
    </w:p>
    <w:p w:rsidR="003F3435" w:rsidRDefault="0032493E">
      <w:pPr>
        <w:spacing w:line="480" w:lineRule="auto"/>
        <w:jc w:val="both"/>
      </w:pPr>
      <w:r>
        <w:t xml:space="preserve">THENCE N 88'47'50" W with a northerly line of said Dowell tract, a distance of 1,747.94 feet to a found 3/8-inch iron rod for the northwest corner of said Dowell tract on the east line of that parcel described in Special Warranty Deed to Shultz-Branch, Ltd. recorded in instrument No.</w:t>
      </w:r>
      <w:r xml:space="preserve">
        <w:t> </w:t>
      </w:r>
      <w:r>
        <w:t xml:space="preserve">20121229001661240, O.P.R.C.C.T.;</w:t>
      </w:r>
    </w:p>
    <w:p w:rsidR="003F3435" w:rsidRDefault="0032493E">
      <w:pPr>
        <w:spacing w:line="480" w:lineRule="auto"/>
        <w:jc w:val="both"/>
      </w:pPr>
      <w:r>
        <w:t xml:space="preserve">THENCE N 01'59'43" E with said east line, 986.49 feet to the northeast corner of said Shultz-Branch parcel, being on the south line of Tract 2 as described in Deed in Lieu of Foreclosure to George W. Brown recorded in Instrument No.</w:t>
      </w:r>
      <w:r xml:space="preserve">
        <w:t> </w:t>
      </w:r>
      <w:r>
        <w:t xml:space="preserve">20090330000362370, O.P.R.C.C.T.;</w:t>
      </w:r>
    </w:p>
    <w:p w:rsidR="003F3435" w:rsidRDefault="0032493E">
      <w:pPr>
        <w:spacing w:line="480" w:lineRule="auto"/>
        <w:jc w:val="both"/>
      </w:pPr>
      <w:r>
        <w:t xml:space="preserve">THENCE S 89'01'19" E with said south line, a distance of 296.61 feet to a found 1/2-inch iron rod for the southeast corner of said Tract 2;</w:t>
      </w:r>
    </w:p>
    <w:p w:rsidR="003F3435" w:rsidRDefault="0032493E">
      <w:pPr>
        <w:spacing w:line="480" w:lineRule="auto"/>
        <w:jc w:val="both"/>
      </w:pPr>
      <w:r>
        <w:t xml:space="preserve">THENCE N 00'38'32" E with the east line of said Tract 2 and the aforesaid Tract 1, a distance of 2,087.82 feet to the POINT OF BEGINNING, and containing 109.980 acres,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7908A, Special District Local Laws Code, as added by Section 1 of this Act, is amended by adding Section 7908A.0307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7908A.0307.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