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87R20859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4659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City of Kemah Municipal Management District No. 1 to provide water and sewer service, exercise certain powers, issue bonds, and impose fees, taxes, and assessments and to the validation of certain acts and proceedings of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3976.0105(b),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boundaries and field notes contained in Section 2 of the Act enacting this chapter form a closure. </w:t>
      </w:r>
      <w:r>
        <w:t xml:space="preserve"> </w:t>
      </w:r>
      <w:r>
        <w:t xml:space="preserve">A mistake in the field notes or in copying the field notes in the legislative process does not affect the district's:</w:t>
      </w:r>
    </w:p>
    <w:p w:rsidR="003F3435" w:rsidRDefault="0032493E">
      <w:pPr>
        <w:spacing w:line="480" w:lineRule="auto"/>
        <w:ind w:firstLine="1440"/>
        <w:jc w:val="both"/>
      </w:pPr>
      <w:r>
        <w:t xml:space="preserve">(1)</w:t>
      </w:r>
      <w:r xml:space="preserve">
        <w:t> </w:t>
      </w:r>
      <w:r xml:space="preserve">
        <w:t> </w:t>
      </w:r>
      <w:r>
        <w:t xml:space="preserve">organization, existence, or validity;</w:t>
      </w:r>
    </w:p>
    <w:p w:rsidR="003F3435" w:rsidRDefault="0032493E">
      <w:pPr>
        <w:spacing w:line="480" w:lineRule="auto"/>
        <w:ind w:firstLine="1440"/>
        <w:jc w:val="both"/>
      </w:pPr>
      <w:r>
        <w:t xml:space="preserve">(2)</w:t>
      </w:r>
      <w:r xml:space="preserve">
        <w:t> </w:t>
      </w:r>
      <w:r xml:space="preserve">
        <w:t> </w:t>
      </w:r>
      <w:r>
        <w:t xml:space="preserve">right to contract;</w:t>
      </w:r>
    </w:p>
    <w:p w:rsidR="003F3435" w:rsidRDefault="0032493E">
      <w:pPr>
        <w:spacing w:line="480" w:lineRule="auto"/>
        <w:ind w:firstLine="1440"/>
        <w:jc w:val="both"/>
      </w:pPr>
      <w:r>
        <w:t xml:space="preserve">(3)</w:t>
      </w:r>
      <w:r xml:space="preserve">
        <w:t> </w:t>
      </w:r>
      <w:r xml:space="preserve">
        <w:t> </w:t>
      </w:r>
      <w:r>
        <w:t xml:space="preserve">authority to borrow money or issue bonds or other obligations [</w:t>
      </w:r>
      <w:r>
        <w:rPr>
          <w:strike/>
        </w:rPr>
        <w:t xml:space="preserve">described by Section 3976.0501</w:t>
      </w:r>
      <w:r>
        <w:t xml:space="preserve">] or to pay the principal and interest of the bonds or other obligations;</w:t>
      </w:r>
    </w:p>
    <w:p w:rsidR="003F3435" w:rsidRDefault="0032493E">
      <w:pPr>
        <w:spacing w:line="480" w:lineRule="auto"/>
        <w:ind w:firstLine="1440"/>
        <w:jc w:val="both"/>
      </w:pPr>
      <w:r>
        <w:t xml:space="preserve">(4)</w:t>
      </w:r>
      <w:r xml:space="preserve">
        <w:t> </w:t>
      </w:r>
      <w:r xml:space="preserve">
        <w:t> </w:t>
      </w:r>
      <w:r>
        <w:t xml:space="preserve">right to impose or collect an assessment, or collect other revenue; or</w:t>
      </w:r>
    </w:p>
    <w:p w:rsidR="003F3435" w:rsidRDefault="0032493E">
      <w:pPr>
        <w:spacing w:line="480" w:lineRule="auto"/>
        <w:ind w:firstLine="1440"/>
        <w:jc w:val="both"/>
      </w:pPr>
      <w:r>
        <w:t xml:space="preserve">(5)</w:t>
      </w:r>
      <w:r xml:space="preserve">
        <w:t> </w:t>
      </w:r>
      <w:r xml:space="preserve">
        <w:t> </w:t>
      </w:r>
      <w: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3976, Special District Local Laws Code, is amended by adding Sections 3976.0503, 3976.0504, 3976.0505, 3976.0506, and 3976.0507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3976.0503.</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3976.0504.</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3976.0503,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3976.0505.</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3976.0506.</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3976.0507.</w:t>
      </w:r>
      <w:r>
        <w:rPr>
          <w:u w:val="single"/>
        </w:rPr>
        <w:t xml:space="preserve"> </w:t>
      </w:r>
      <w:r>
        <w:rPr>
          <w:u w:val="single"/>
        </w:rPr>
        <w:t xml:space="preserve"> </w:t>
      </w:r>
      <w:r>
        <w:rPr>
          <w:u w:val="single"/>
        </w:rPr>
        <w:t xml:space="preserve">BONDS SECURED BY AD VALOREM TAXES; ELECTIONS.  (a)  If authorized at an election under Section 3976.0503,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Sections 3976.0205, 3976.0206, 3976.0304, 3976.0305, 3976.0501, and 3976.0502; and</w:t>
      </w:r>
    </w:p>
    <w:p w:rsidR="003F3435" w:rsidRDefault="0032493E">
      <w:pPr>
        <w:spacing w:line="480" w:lineRule="auto"/>
        <w:ind w:firstLine="1440"/>
        <w:jc w:val="both"/>
      </w:pPr>
      <w:r>
        <w:t xml:space="preserve">(2)</w:t>
      </w:r>
      <w:r xml:space="preserve">
        <w:t> </w:t>
      </w:r>
      <w:r xml:space="preserve">
        <w:t> </w:t>
      </w:r>
      <w:r>
        <w:t xml:space="preserve">Sections 3976.0208(c) and (d).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legislature validates and confirms all governmental acts and proceedings of the City of Kemah Municipal Management District No. 1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