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Texas and the nation owe an immeasurable debt to the men and women of our armed forces, who have helped to secure and preserve our democratic freedoms; and</w:t>
      </w:r>
    </w:p>
    <w:p w:rsidR="003F3435" w:rsidRDefault="0032493E">
      <w:pPr>
        <w:spacing w:line="480" w:lineRule="auto"/>
        <w:ind w:firstLine="720"/>
        <w:jc w:val="both"/>
      </w:pPr>
      <w:r>
        <w:t xml:space="preserve">WHEREAS, On Veterans Day, employers should seek to honor the service and sacrifice of veterans in their employment by allowing them flexibility in celebrating this important day; and</w:t>
      </w:r>
    </w:p>
    <w:p w:rsidR="003F3435" w:rsidRDefault="0032493E">
      <w:pPr>
        <w:spacing w:line="480" w:lineRule="auto"/>
        <w:ind w:firstLine="720"/>
        <w:jc w:val="both"/>
      </w:pPr>
      <w:r>
        <w:t xml:space="preserve">WHEREAS, Veterans of the U.S. armed forces have demonstrated their bravery and patriotism by answering their nation’s call to duty, stepping forward to serve in many different capacities and locations, often placing themselves in harm’s way to safeguard our liberty and security; today, they continue to make valuable contributions as involved members of their communities, and they are deserving of our profound respect and gratitude; now, therefore, be it</w:t>
      </w:r>
    </w:p>
    <w:p w:rsidR="003F3435" w:rsidRDefault="0032493E">
      <w:pPr>
        <w:spacing w:line="480" w:lineRule="auto"/>
        <w:ind w:firstLine="720"/>
        <w:jc w:val="both"/>
      </w:pPr>
      <w:r>
        <w:t xml:space="preserve">RESOLVED, That the 87th Legislature of the State of Texas hereby encourage employers to look for ways to honor veterans on Veterans Day, including allowing veterans a day off in appreciation for their service.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