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87R5496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observance of Legislators in Schools Day creates an annual opportunity for lawmakers in the State of Texas to visit and teach in a classroom in their respective districts;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When elected officials devote their time to visiting local schools, students learn to appreciate the workings of our representative democracy, and they gain a better understanding of the legislative processes and the importance of effective public policy; moreover, by engaging in meaningful conversations with young constituents, legislators can get a fresh perspective on the day-to-day realities of public schools in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Programs that promote a stronger and more collaborative relationship between policy makers and their local school districts greatly benefit our communities and the state as a whole;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 hereby designate the second Tuesday in October as Legislators in Schools Day;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391.004(d),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