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87R11525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Hunter, Pacheco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the early 1990s, dozens of cities and a growing number of states have adopted the observance of Indigenous Peoples' Day to celebrate the history and contributions of Native Americans;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Indigenous Peoples' Day was first proposed in 1977 as part of the International Conference on Discrimination Against Indigenous Populations in the Americas; coinciding with Columbus Day, the observance has become an important means of focusing attention on the native peoples of the Americas, past and present;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More than 14,000 years ago, ancient peoples arrived in North America from Asia and migrated south; over the millennia, they built empires, constructed sophisticated cities, and developed elaborate trade networks and complex social systems; the area now known as Texas became home to numerous indigenous tribes with their own unique cultures and ways of life;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Early inhabitants of our state's Gulf Coast included the semi-nomadic Atakapa, Karankawa, Mariame, and Akokisa, who lived on the shore for part of the year and moved some 30 to 40 miles inland on a seasonal basis; the Caddo in East Texas and Jumano in West Texas were farmers and traders, with economic ties to other tribes and, later, to Europeans; the Comanche and Apache were bison-hunting warriors who traversed large regions of the Southern Plains on horseback; a host of other groups inhabited the Plains area as well, among them Coahuiltecans, Cocoimes, Chisos, Tobosos, Tawakonis, Wacos, and Kiowas;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the Lone Star State is home to Native Americans from diverse tribal nations, and the effort to retain ancestral memories, languages, and cultures is ongoing and vital; the observation of Indigenous Peoples' Day raises awareness of this rich heritage and the wide-ranging contributions Native Americans have made and continue to make to our state and nation;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designate the second Monday in October as Indigenous Peoples' Day;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391.004(d), Government Code, this designation remain in effect until the 10th anniversary of the date that this resolution finally is passed by the legislature.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