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87R20681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H.C.R.</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Texas Chili Parlor in Austin has long been a gathering place, a haven, and a refuge for the members and staffers of the Texas Legislature; and</w:t>
      </w:r>
    </w:p>
    <w:p w:rsidR="003F3435" w:rsidRDefault="0032493E">
      <w:pPr>
        <w:spacing w:line="480" w:lineRule="auto"/>
        <w:ind w:firstLine="720"/>
        <w:jc w:val="both"/>
      </w:pPr>
      <w:r>
        <w:t xml:space="preserve">WHEREAS, A hole-in-the-wall restaurant on Lavaca Street, only a short walk from the State Capitol, the Chili Parlor was founded in February 1976, and, perhaps coincidentally, perhaps not, chili was declared the official state dish of Texas not long after; and</w:t>
      </w:r>
    </w:p>
    <w:p w:rsidR="003F3435" w:rsidRDefault="0032493E">
      <w:pPr>
        <w:spacing w:line="480" w:lineRule="auto"/>
        <w:ind w:firstLine="720"/>
        <w:jc w:val="both"/>
      </w:pPr>
      <w:r>
        <w:t xml:space="preserve">WHEREAS, From its earliest days, the Chili Parlor has drawn a diverse crowd of patrons, from the Austin writers, artists, actors, and musicians who called themselves the Mad Dogs in the 1970s to the countless legislators, state employees, and visitors to the State Capitol who have fueled themselves with the parlor's seven varieties of chili; and</w:t>
      </w:r>
    </w:p>
    <w:p w:rsidR="003F3435" w:rsidRDefault="0032493E">
      <w:pPr>
        <w:spacing w:line="480" w:lineRule="auto"/>
        <w:ind w:firstLine="720"/>
        <w:jc w:val="both"/>
      </w:pPr>
      <w:r>
        <w:t xml:space="preserve">WHEREAS, The restaurant is featured in the opening lines of Guy Clark's song "Dublin Blues"--"I wish I was in Austin in the Chili Parlor bar, drinkin' Mad Dog Margaritas and not carin' where you are"--and it was featured in a scene in the Quentin Tarantino movie </w:t>
      </w:r>
      <w:r>
        <w:rPr>
          <w:i/>
        </w:rPr>
        <w:t xml:space="preserve">Death Proof</w:t>
      </w:r>
      <w:r>
        <w:t xml:space="preserve">; it has been a favorite haunt of such notable Texans as Larry L. King, Willie Nelson, and Ann Richards; and</w:t>
      </w:r>
    </w:p>
    <w:p w:rsidR="003F3435" w:rsidRDefault="0032493E">
      <w:pPr>
        <w:spacing w:line="480" w:lineRule="auto"/>
        <w:ind w:firstLine="720"/>
        <w:jc w:val="both"/>
      </w:pPr>
      <w:r>
        <w:t xml:space="preserve">WHEREAS, Thanks to the hard work of owner Scott Zublin, general manager Russell Rich, and its longtime staff, the Chili Parlor remains one of the treasures of Austin, welcoming all who walk through its doors with a "bowl of red" and a colorfully named adult beverage; and</w:t>
      </w:r>
    </w:p>
    <w:p w:rsidR="003F3435" w:rsidRDefault="0032493E">
      <w:pPr>
        <w:spacing w:line="480" w:lineRule="auto"/>
        <w:ind w:firstLine="720"/>
        <w:jc w:val="both"/>
      </w:pPr>
      <w:r>
        <w:t xml:space="preserve">WHEREAS, Over the past 45 years, the Texas Chili Parlor has earned the loyalty and affection of the Texas Capitol community as well as countless Austin residents, and it has attained the status of a beloved community institution; now, therefore, be it</w:t>
      </w:r>
    </w:p>
    <w:p w:rsidR="003F3435" w:rsidRDefault="0032493E">
      <w:pPr>
        <w:spacing w:line="480" w:lineRule="auto"/>
        <w:ind w:firstLine="720"/>
        <w:jc w:val="both"/>
      </w:pPr>
      <w:r>
        <w:t xml:space="preserve">RESOLVED, That the 87th Legislature of the State of Texas hereby pay tribute to the Texas Chili Parlor and extend to all those associated with the restaurant sincere best wishes for continued success; and, be it further</w:t>
      </w:r>
    </w:p>
    <w:p w:rsidR="003F3435" w:rsidRDefault="0032493E">
      <w:pPr>
        <w:spacing w:line="480" w:lineRule="auto"/>
        <w:ind w:firstLine="720"/>
        <w:jc w:val="both"/>
      </w:pPr>
      <w:r>
        <w:t xml:space="preserve">RESOLVED, That an official copy of this resolution be prepared for the Chili Parlor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