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3459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technical errors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87th Legislature of the State of Texas, That the enrolling clerk of the house of representatives be instructed to make the following corrections: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SECTION of the bill adding Section 1551.2181, Insurance Code, as added by Floor Amendment No.</w:t>
      </w:r>
      <w:r xml:space="preserve">
        <w:t> </w:t>
      </w:r>
      <w:r>
        <w:t xml:space="preserve">2 by Huffman, strike "</w:t>
      </w:r>
      <w:r>
        <w:rPr>
          <w:u w:val="single"/>
        </w:rPr>
        <w:t xml:space="preserve">Section 1301.1354</w:t>
      </w:r>
      <w:r>
        <w:t xml:space="preserve">" and substitute "</w:t>
      </w:r>
      <w:r>
        <w:rPr>
          <w:u w:val="single"/>
        </w:rPr>
        <w:t xml:space="preserve">Subchapter N, Chapter 4201,</w:t>
      </w:r>
      <w:r>
        <w:t xml:space="preserve">".</w:t>
      </w:r>
    </w:p>
    <w:p w:rsidR="003F3435" w:rsidRDefault="0032493E">
      <w:pPr>
        <w:spacing w:line="480" w:lineRule="auto"/>
        <w:ind w:firstLine="72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the SECTION of the bill adding Section 1575.1701, Insurance Code, as added by Floor Amendment No.</w:t>
      </w:r>
      <w:r xml:space="preserve">
        <w:t> </w:t>
      </w:r>
      <w:r>
        <w:t xml:space="preserve">2 by Huffman, strike "</w:t>
      </w:r>
      <w:r>
        <w:rPr>
          <w:u w:val="single"/>
        </w:rPr>
        <w:t xml:space="preserve">Section 1301.1354</w:t>
      </w:r>
      <w:r>
        <w:t xml:space="preserve">" and substitute "</w:t>
      </w:r>
      <w:r>
        <w:rPr>
          <w:u w:val="single"/>
        </w:rPr>
        <w:t xml:space="preserve">Subchapter N, Chapter 4201,</w:t>
      </w:r>
      <w:r>
        <w:t xml:space="preserve">".</w:t>
      </w:r>
    </w:p>
    <w:p w:rsidR="003F3435" w:rsidRDefault="0032493E">
      <w:pPr>
        <w:spacing w:line="480" w:lineRule="auto"/>
        <w:ind w:firstLine="72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the SECTION of the bill adding Section 1579.1061, Insurance Code, as added by Floor Amendment No.</w:t>
      </w:r>
      <w:r xml:space="preserve">
        <w:t> </w:t>
      </w:r>
      <w:r>
        <w:t xml:space="preserve">2 by Huffman, strike "</w:t>
      </w:r>
      <w:r>
        <w:rPr>
          <w:u w:val="single"/>
        </w:rPr>
        <w:t xml:space="preserve">Section 1301.1354</w:t>
      </w:r>
      <w:r>
        <w:t xml:space="preserve">" and substitute "</w:t>
      </w:r>
      <w:r>
        <w:rPr>
          <w:u w:val="single"/>
        </w:rPr>
        <w:t xml:space="preserve">Subchapter N, Chapter 4201,</w:t>
      </w:r>
      <w:r>
        <w:t xml:space="preserve">".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Bonnen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112 was adopted by the House on May 29, 2021, by the following vote:</w:t>
      </w:r>
      <w:r xml:space="preserve">
        <w:t> </w:t>
      </w:r>
      <w:r xml:space="preserve">
        <w:t> </w:t>
      </w:r>
      <w:r>
        <w:t xml:space="preserve">Yeas 139,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112 was adopted by the Senate on May 30,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