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87R1909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H.J.R.</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protecting an individual's right to earn a living free from unnecessary governmental interference.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(a) </w:t>
      </w:r>
      <w:r>
        <w:rPr>
          <w:u w:val="single"/>
        </w:rPr>
        <w:t xml:space="preserve"> </w:t>
      </w:r>
      <w:r>
        <w:rPr>
          <w:u w:val="single"/>
        </w:rPr>
        <w:t xml:space="preserve">An individual has the right to engage in a lawful occupation or profession free from unnecessary regulation.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or a political subdivision of this state may not enact or enforce a regulation that imposes a substantial burden on an individual's right to engage in a lawful occupation or profession unless the regulation is necessary and narrowly tailored to protect against actual and specific harm to the public's health and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on November 2, 2021.  The ballot shall be printed to permit voting for or against the proposition:  "The constitutional amendment protecting an individual's right to earn a living free from unnecessary governmental interference."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