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w:t>
      </w:r>
      <w:r xml:space="preserve">
        <w:tab wTab="150" tlc="none" cTlc="0"/>
      </w:r>
      <w:r>
        <w:t xml:space="preserve">H.J.R.</w:t>
      </w:r>
      <w:r xml:space="preserve">
        <w:t> </w:t>
      </w:r>
      <w:r>
        <w:t xml:space="preserve">No.</w:t>
      </w:r>
      <w:r xml:space="preserve">
        <w:t> </w:t>
      </w:r>
      <w:r>
        <w:t xml:space="preserve">80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clarifying the Texas Constitution does not secure or protect the right to an abortion or require the expenditure of public money for an abortion.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w:t>
      </w:r>
      <w:r>
        <w:rPr>
          <w:u w:val="single"/>
        </w:rPr>
        <w:t xml:space="preserve"> </w:t>
      </w:r>
      <w:r>
        <w:rPr>
          <w:u w:val="single"/>
        </w:rPr>
        <w:t xml:space="preserve"> </w:t>
      </w:r>
      <w:r>
        <w:rPr>
          <w:u w:val="single"/>
        </w:rPr>
        <w:t xml:space="preserve">Nothing in this constitution shall be construed to secure or protect the right to obtain an abortion or to require the expenditure of public money for the performance of an abortion.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w:t>
      </w:r>
      <w:r>
        <w:t xml:space="preserve"> "The constitutional amendment clarifying the Texas Constitution does not secure or protect the right to an abortion or require the expenditure of public money for an abortion."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