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87R5960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H.J.R.</w:t>
      </w:r>
      <w:r xml:space="preserve">
        <w:t> </w:t>
      </w:r>
      <w:r>
        <w:t xml:space="preserve">No.</w:t>
      </w:r>
      <w:r xml:space="preserve">
        <w:t> </w:t>
      </w:r>
      <w:r>
        <w:t xml:space="preserve">85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prevent certain public officers and entities from prohibiting the operation of industries or other categories of business or commercial activity in this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w:t>
      </w:r>
      <w:r>
        <w:rPr>
          <w:u w:val="single"/>
        </w:rPr>
        <w:t xml:space="preserve"> </w:t>
      </w:r>
      <w:r>
        <w:rPr>
          <w:u w:val="single"/>
        </w:rPr>
        <w:t xml:space="preserve"> </w:t>
      </w:r>
      <w:r>
        <w:rPr>
          <w:u w:val="single"/>
        </w:rPr>
        <w:t xml:space="preserve">An agency or officer of the executive department of this state, a political subdivision of this state, or an officer of a political subdivision of this state may not prohibit the operation of an industry or other category of business or commercial activity otherwise legally operating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prevent an agency or officer of the executive department of this state, a political subdivision of this state, or an officer of a political subdivision of this state from prohibiting the operation of a legally operating industry or other category of business or commercial activity in this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