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George Granger MacDonald Jr. of Kerrville were deeply saddened by his passing on June 17, 2020, at the age of 65; and</w:t>
      </w:r>
    </w:p>
    <w:p w:rsidR="003F3435" w:rsidRDefault="0032493E">
      <w:pPr>
        <w:spacing w:line="480" w:lineRule="auto"/>
        <w:ind w:firstLine="720"/>
        <w:jc w:val="both"/>
      </w:pPr>
      <w:r>
        <w:t xml:space="preserve">WHEREAS, The son of George and Jean MacDonald, Granger MacDonald was born in Austin on January 18, 1955; he earned diplomas from McCallum High School, the New Mexico Military Institute, and The University of Texas at Austin; along the way, he worked at his family's residential construction business, where he would eventually become a partner; and</w:t>
      </w:r>
    </w:p>
    <w:p w:rsidR="003F3435" w:rsidRDefault="0032493E">
      <w:pPr>
        <w:spacing w:line="480" w:lineRule="auto"/>
        <w:ind w:firstLine="720"/>
        <w:jc w:val="both"/>
      </w:pPr>
      <w:r>
        <w:t xml:space="preserve">WHEREAS, After Mr.</w:t>
      </w:r>
      <w:r xml:space="preserve">
        <w:t> </w:t>
      </w:r>
      <w:r>
        <w:t xml:space="preserve">MacDonald took over the MacDonald Companies, the business began to focus on the need for affordable housing in rural communities, and in less than a decade, it was recognized as one of the nation's most successful home builders specializing in multifamily developments; Mr.</w:t>
      </w:r>
      <w:r xml:space="preserve">
        <w:t> </w:t>
      </w:r>
      <w:r>
        <w:t xml:space="preserve">MacDonald served his fellow professionals through his leadership positions with the Texas Affiliation of Affordable Housing Providers, the Texas Association of Builders, and the National Association of Home Builders, and in 2019, he was inducted into the Texas Housing Hall of Honor; and</w:t>
      </w:r>
    </w:p>
    <w:p w:rsidR="003F3435" w:rsidRDefault="0032493E">
      <w:pPr>
        <w:spacing w:line="480" w:lineRule="auto"/>
        <w:ind w:firstLine="720"/>
        <w:jc w:val="both"/>
      </w:pPr>
      <w:r>
        <w:t xml:space="preserve">WHEREAS, Mr.</w:t>
      </w:r>
      <w:r xml:space="preserve">
        <w:t> </w:t>
      </w:r>
      <w:r>
        <w:t xml:space="preserve">MacDonald also contributed to the greater community; while residing in Austin, he served on the city's Environmental Board and Planning Commission and was a volunteer with Austin Aqua Festival and Laguna Gloria Art Museum Fiesta; in Kerrville, he was a member of the vestry of St.</w:t>
      </w:r>
      <w:r xml:space="preserve">
        <w:t> </w:t>
      </w:r>
      <w:r>
        <w:t xml:space="preserve">Peter's Episcopal Church and the boards of Habitat for Humanity, Schreiner University, and the Upper Guadalupe River Authority; and</w:t>
      </w:r>
    </w:p>
    <w:p w:rsidR="003F3435" w:rsidRDefault="0032493E">
      <w:pPr>
        <w:spacing w:line="480" w:lineRule="auto"/>
        <w:ind w:firstLine="720"/>
        <w:jc w:val="both"/>
      </w:pPr>
      <w:r>
        <w:t xml:space="preserve">WHEREAS, Above all else, Mr.</w:t>
      </w:r>
      <w:r xml:space="preserve">
        <w:t> </w:t>
      </w:r>
      <w:r>
        <w:t xml:space="preserve">MacDonald was devoted to his wife, Kathy, and their family, which included a son, Justin, two daughters, Christine and Sarah, and three grandchildren, Mary Kathleen, Brooks, and Finnegan; and</w:t>
      </w:r>
    </w:p>
    <w:p w:rsidR="003F3435" w:rsidRDefault="0032493E">
      <w:pPr>
        <w:spacing w:line="480" w:lineRule="auto"/>
        <w:ind w:firstLine="720"/>
        <w:jc w:val="both"/>
      </w:pPr>
      <w:r>
        <w:t xml:space="preserve">WHEREAS, An engaged citizen, a dedicated family man, and an admired business leader, Granger MacDonald leaves behind a record of achievements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memory of George Granger MacDonald Jr. and extend heartfelt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Granger MacDonald.</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