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Rick Crowley is retiring as Rockwall city manager on January 31, 2021, drawing to a close a remarkable career in public service that has spanned more than four decades; and</w:t>
      </w:r>
    </w:p>
    <w:p w:rsidR="003F3435" w:rsidRDefault="0032493E">
      <w:pPr>
        <w:spacing w:line="480" w:lineRule="auto"/>
        <w:ind w:firstLine="720"/>
        <w:jc w:val="both"/>
      </w:pPr>
      <w:r>
        <w:t xml:space="preserve">WHEREAS, Mr.</w:t>
      </w:r>
      <w:r xml:space="preserve">
        <w:t> </w:t>
      </w:r>
      <w:r>
        <w:t xml:space="preserve">Crowley first joined the City of Rockwall in 1984, when he accepted a job as an administrative assistant; he went on to lead the parks and recreation, public works, and municipal services departments before becoming assistant city manager in 1998, and he was chosen as the new city manager in 2012; and</w:t>
      </w:r>
    </w:p>
    <w:p w:rsidR="003F3435" w:rsidRDefault="0032493E">
      <w:pPr>
        <w:spacing w:line="480" w:lineRule="auto"/>
        <w:ind w:firstLine="720"/>
        <w:jc w:val="both"/>
      </w:pPr>
      <w:r>
        <w:t xml:space="preserve">WHEREAS, During his time in Rockwall, Mr.</w:t>
      </w:r>
      <w:r xml:space="preserve">
        <w:t> </w:t>
      </w:r>
      <w:r>
        <w:t xml:space="preserve">Crowley has played a vital role in its growth from a small town to a bustling city, overseeing such important developments as the expansion of the city's parks and recreation system, the creation of The Harbor retail center, and the transition to a combined paid-volunteer fire department; and</w:t>
      </w:r>
    </w:p>
    <w:p w:rsidR="003F3435" w:rsidRDefault="0032493E">
      <w:pPr>
        <w:spacing w:line="480" w:lineRule="auto"/>
        <w:ind w:firstLine="720"/>
        <w:jc w:val="both"/>
      </w:pPr>
      <w:r>
        <w:t xml:space="preserve">WHEREAS, Mr.</w:t>
      </w:r>
      <w:r xml:space="preserve">
        <w:t> </w:t>
      </w:r>
      <w:r>
        <w:t xml:space="preserve">Crowley previously worked for the municipal government in Burleson and served as city manager for Colorado City; and</w:t>
      </w:r>
    </w:p>
    <w:p w:rsidR="003F3435" w:rsidRDefault="0032493E">
      <w:pPr>
        <w:spacing w:line="480" w:lineRule="auto"/>
        <w:ind w:firstLine="720"/>
        <w:jc w:val="both"/>
      </w:pPr>
      <w:r>
        <w:t xml:space="preserve">WHEREAS, Rick Crowley's adept and forward-looking leadership has helped guide Rockwall through a transformative period in its history, and his many valuable contributions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Rick Crowley on his retirement as Rockwall city manager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Crowley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