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87R9117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Gideon Jordan of Jasper High School has been selected as a member of the 2020-2021 4A All-State Band by the Texas Music Educators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TMEA All-State designation is the highest honor a Texas music student can receive; more than 50,000 students from across the state begin the audition process by playing for a panel of judges at the regional level; select musicians advance to compete in eight TMEA area competitions, where the highest-ranked students qualify for the All-State Band;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David and Phyllis Jordan, Gideon Jordan demonstrated outstanding ability in his trumpet performances throughout the All-State auditions and will now have the opportunity to rehearse and perform during the annual TMEA Clinic/Convention; a valued member of the Jasper High band, he has greatly benefited from the guidance of director Michael W. Johnson;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Selection to an All-State Band reflects exceptional skill and unwavering dedication, and this gifted young Texan may indeed take pride in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Gideon Jordan on his selection to the Texas Music Educators Association 4A All-State Band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Jordan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