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83</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celebration of Career and Technical Education Month in February 2021 presents a fitting opportunity to pay tribute to the importance of career and technical education in the Lone Star State and to recognize the CTE programs offered by the school districts in House District 18; and</w:t>
      </w:r>
    </w:p>
    <w:p w:rsidR="003F3435" w:rsidRDefault="0032493E">
      <w:pPr>
        <w:spacing w:line="480" w:lineRule="auto"/>
        <w:ind w:firstLine="720"/>
        <w:jc w:val="both"/>
      </w:pPr>
      <w:r>
        <w:t xml:space="preserve">WHEREAS, Encompassing classroom learning, certification programs, and work-based opportunities, CTE prepares students for rewarding careers in such high-growth fields as health care, information technology, advanced manufacturing, hospitality, and management; in Texas, CTE is delivered at the secondary and postsecondary levels on the campuses of high schools, magnet schools, career academies, and community, state, and technical colleges; and</w:t>
      </w:r>
    </w:p>
    <w:p w:rsidR="003F3435" w:rsidRDefault="0032493E">
      <w:pPr>
        <w:spacing w:line="480" w:lineRule="auto"/>
        <w:ind w:firstLine="720"/>
        <w:jc w:val="both"/>
      </w:pPr>
      <w:r>
        <w:t xml:space="preserve">WHEREAS, CTE learning has been a priority for the school districts in House District 18, with comprehensive programs being offered in the Coldspring-Oakhurst Consolidated Independent School District and the Cleveland, Dayton, Devers, Hardin, Hull-Daisetta, Huntsville, Liberty, New Waverly, Richards, Shepherd, Tarkington, Trinity, and Willis Independent School Districts; and</w:t>
      </w:r>
    </w:p>
    <w:p w:rsidR="003F3435" w:rsidRDefault="0032493E">
      <w:pPr>
        <w:spacing w:line="480" w:lineRule="auto"/>
        <w:ind w:firstLine="720"/>
        <w:jc w:val="both"/>
      </w:pPr>
      <w:r>
        <w:t xml:space="preserve">WHEREAS, Career and technical education is offering a path to success in the 21st-century economy while helping to address the urgent need for skilled labor in high-demand industries, and the CTE students and teachers of Texas are playing a vital role in the future prosperity of the Lone Star State; now, therefore, be it</w:t>
      </w:r>
    </w:p>
    <w:p w:rsidR="003F3435" w:rsidRDefault="0032493E">
      <w:pPr>
        <w:spacing w:line="480" w:lineRule="auto"/>
        <w:ind w:firstLine="720"/>
        <w:jc w:val="both"/>
      </w:pPr>
      <w:r>
        <w:t xml:space="preserve">RESOLVED, That the House of Representatives of the 87th Texas Legislature hereby commend the career and technical education programs offered by the school districts in House District 18 on the occasion of CTE Month in February 2021 and extend to the students and educators sincere best wishes for continued success; and, be it further</w:t>
      </w:r>
    </w:p>
    <w:p w:rsidR="003F3435" w:rsidRDefault="0032493E">
      <w:pPr>
        <w:spacing w:line="480" w:lineRule="auto"/>
        <w:ind w:firstLine="720"/>
        <w:jc w:val="both"/>
      </w:pPr>
      <w:r>
        <w:t xml:space="preserve">RESOLVED, That an official copy of this resolution be prepared for the school districts as an expression of high regard by the Texas House of Representatives.</w:t>
      </w:r>
    </w:p>
    <w:p w:rsidR="003F3435" w:rsidRDefault="0032493E">
      <w:pPr>
        <w:jc w:val="both"/>
      </w:pPr>
    </w:p>
    <w:p w:rsidR="003F3435" w:rsidRDefault="0032493E">
      <w:pPr>
        <w:jc w:val="right"/>
      </w:pPr>
      <w:r>
        <w:t xml:space="preserve">Bailes</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83 was adopted by the House on March 10,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