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Michael Fischer of Cedar Park,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Mr. Fischer, who has given generously of his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his diligent work with the Neighbor to Neighbor Food and Wellness Program, Michael Fischer has demonstrated the power that all citizens have to make a positive difference, and it is indeed fitting that he be recognized for his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Michael Fischer for his contributions to the House District 136 Neighbor to Neighbor Food and Wellness Program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Fischer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