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87R5240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158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Henderson County lost an esteemed civic leader with the passing of former county judge Richard Sanders of Athens on January 6, 2020, at the age of 63; and</w:t>
      </w:r>
    </w:p>
    <w:p w:rsidR="003F3435" w:rsidRDefault="0032493E">
      <w:pPr>
        <w:spacing w:line="480" w:lineRule="auto"/>
        <w:ind w:firstLine="720"/>
        <w:jc w:val="both"/>
      </w:pPr>
      <w:r>
        <w:t xml:space="preserve">WHEREAS, Born to Joe and Lou Ella Sanders on July 17, 1956, in Groom, Richard Sanders grew up with the companionship of eight siblings, Mary Lou, Betty Jo, Raymond, Jo Nell, Janey, Allen, Tammie, and Katherine; he was an accomplished athlete, and during high school, he earned all-state honors in football; he went on to play for Angelo State University and then for Southeastern Oklahoma State University, where he was recognized as an all-conference defensive tackle; and</w:t>
      </w:r>
    </w:p>
    <w:p w:rsidR="003F3435" w:rsidRDefault="0032493E">
      <w:pPr>
        <w:spacing w:line="480" w:lineRule="auto"/>
        <w:ind w:firstLine="720"/>
        <w:jc w:val="both"/>
      </w:pPr>
      <w:r>
        <w:t xml:space="preserve">WHEREAS, Mr.</w:t>
      </w:r>
      <w:r xml:space="preserve">
        <w:t> </w:t>
      </w:r>
      <w:r>
        <w:t xml:space="preserve">Sanders began his career as a real estate developer, and he later became regional director for the Fifth Congressional District of Texas; in 2010, he was elected as Henderson County judge, and he ably served on the bench until his retirement in 2018; and</w:t>
      </w:r>
    </w:p>
    <w:p w:rsidR="003F3435" w:rsidRDefault="0032493E">
      <w:pPr>
        <w:spacing w:line="480" w:lineRule="auto"/>
        <w:ind w:firstLine="720"/>
        <w:jc w:val="both"/>
      </w:pPr>
      <w:r>
        <w:t xml:space="preserve">WHEREAS, In all his endeavors, Mr.</w:t>
      </w:r>
      <w:r xml:space="preserve">
        <w:t> </w:t>
      </w:r>
      <w:r>
        <w:t xml:space="preserve">Sanders was blessed with the love and support of his wife, Kathy, with whom he shared a rewarding union that spanned nearly four decades; he was the proud father of two daughters, Amanda and Allison, and with the passing years, his family grew to include three grandchildren, Benjamin, Jaxon, and Ellie; in his leisure hours, he enjoyed fishing, watching sports, and pursuing his interest in classic cars, but above all, he treasured time spent with his loved ones and friends at Broken Bow Lake; and</w:t>
      </w:r>
    </w:p>
    <w:p w:rsidR="003F3435" w:rsidRDefault="0032493E">
      <w:pPr>
        <w:spacing w:line="480" w:lineRule="auto"/>
        <w:ind w:firstLine="720"/>
        <w:jc w:val="both"/>
      </w:pPr>
      <w:r>
        <w:t xml:space="preserve">WHEREAS, Richard Sanders lived a rich and purposeful life centered on his family and his community, and he will long be remembered with great admiration and affection by all those who were fortunate enough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the Honorable Richard Sanders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Richard Sanders.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