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226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Cole Easton Gordon of Friendswood passed away on September 22, 2019, at the age of 17, and memories of this remarkable young man will forever endure in the hearts of those who knew and loved him; and</w:t>
      </w:r>
    </w:p>
    <w:p w:rsidR="003F3435" w:rsidRDefault="0032493E">
      <w:pPr>
        <w:spacing w:line="480" w:lineRule="auto"/>
        <w:ind w:firstLine="720"/>
        <w:jc w:val="both"/>
      </w:pPr>
      <w:r>
        <w:t xml:space="preserve">WHEREAS, Cole Gordon was born in Friendswood on December 10, 2001, to Scott and Heather Gordon; he was attending Friendswood High School, and he had plans to pursue an education in agribusiness at Western Texas College in Snyder; an officer in the Friendswood FFA program for the past three years, he enjoyed going to livestock shows and showing his own livestock all across the state; his skills had earned him an array of ribbons, banners, and buckles, and he was especially proud of having claimed two grand champion awards at the 2019 Galveston County Fair &amp; Rodeo; for the past two summers, he had also interned at the Lackey Livestock farm, where he made many good friends and fond memories; and</w:t>
      </w:r>
    </w:p>
    <w:p w:rsidR="003F3435" w:rsidRDefault="0032493E">
      <w:pPr>
        <w:spacing w:line="480" w:lineRule="auto"/>
        <w:ind w:firstLine="720"/>
        <w:jc w:val="both"/>
      </w:pPr>
      <w:r>
        <w:t xml:space="preserve">WHEREAS, From an early age, Cole Gordon had shown a passion for community service, a trait that he had inherited from his father; the pair began volunteering together with the Lighthouse Charity Team when the younger Mr.</w:t>
      </w:r>
      <w:r xml:space="preserve">
        <w:t> </w:t>
      </w:r>
      <w:r>
        <w:t xml:space="preserve">Gordon was a small child, and over time, he assumed greater responsibility in the organization and began demonstrating his natural leadership abilities; in total, he played a role as a volunteer in nearly 750 charitable events, and he received a multitude of titles from local police, fire, and EMS departments in the course of his service; and</w:t>
      </w:r>
    </w:p>
    <w:p w:rsidR="003F3435" w:rsidRDefault="0032493E">
      <w:pPr>
        <w:spacing w:line="480" w:lineRule="auto"/>
        <w:ind w:firstLine="720"/>
        <w:jc w:val="both"/>
      </w:pPr>
      <w:r>
        <w:t xml:space="preserve">WHEREAS, Mr.</w:t>
      </w:r>
      <w:r xml:space="preserve">
        <w:t> </w:t>
      </w:r>
      <w:r>
        <w:t xml:space="preserve">Gordon also benefited the community through his work with the Friendswood 4th of July Committee and his active involvement with the Houston Livestock Show and Rodeo Cookoff, the Friendswood Chamber of Commerce, and the Rotary Club of Galveston; he found additional time to serve as a coach in the Friendswood Broncos youth football program and as a manager of the Friendswood High School varsity football team; a young man of strong faith, he was a member of Friendswood United Methodist Church, where he was part of the Spirit Singers youth choir for over a decade; and</w:t>
      </w:r>
    </w:p>
    <w:p w:rsidR="003F3435" w:rsidRDefault="0032493E">
      <w:pPr>
        <w:spacing w:line="480" w:lineRule="auto"/>
        <w:ind w:firstLine="720"/>
        <w:jc w:val="both"/>
      </w:pPr>
      <w:r>
        <w:t xml:space="preserve">WHEREAS, Although the passing of Cole Gordon brings an immeasurable loss to his loved ones, they may find comfort in remembering the exceptional life he led and the positive impact he had on so many others; now, therefore, be it</w:t>
      </w:r>
    </w:p>
    <w:p w:rsidR="003F3435" w:rsidRDefault="0032493E">
      <w:pPr>
        <w:spacing w:line="480" w:lineRule="auto"/>
        <w:ind w:firstLine="720"/>
        <w:jc w:val="both"/>
      </w:pPr>
      <w:r>
        <w:t xml:space="preserve">RESOLVED, That the House of Representatives of the 87th Texas Legislature hereby pay tribute to the memory of Cole Easton Gordon and extend heartfelt condolences to his family and friends;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Cole Easton Gordon.</w:t>
      </w:r>
    </w:p>
    <w:p w:rsidR="003F3435" w:rsidRDefault="0032493E">
      <w:pPr>
        <w:jc w:val="both"/>
      </w:pPr>
    </w:p>
    <w:p w:rsidR="003F3435" w:rsidRDefault="0032493E">
      <w:pPr>
        <w:jc w:val="right"/>
      </w:pPr>
      <w:r>
        <w:t xml:space="preserve">Middleton</w:t>
      </w:r>
    </w:p>
    <w:p w:rsidR="003F3435" w:rsidRDefault="0032493E">
      <w:pPr>
        <w:jc w:val="right"/>
      </w:pPr>
      <w:r>
        <w:t xml:space="preserve">Bonnen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226 was unanimously adopted by a rising vote of the House on March 18, 2021.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